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  <w:jc w:val="center"/>
      </w:pPr>
      <w:r>
        <w:rPr>
          <w:b/>
          <w:i w:val="0"/>
          <w:sz w:val="32"/>
        </w:rPr>
        <w:t>PLANIFICACIÓN ANUAL 2027</w:t>
      </w:r>
    </w:p>
    <w:p>
      <w:pPr>
        <w:spacing w:after="120"/>
        <w:jc w:val="center"/>
      </w:pPr>
      <w:r>
        <w:rPr>
          <w:b w:val="0"/>
          <w:i w:val="0"/>
          <w:color w:val="595959"/>
          <w:sz w:val="24"/>
        </w:rPr>
        <w:t>Artes Visuales · 6° básico</w:t>
      </w:r>
    </w:p>
    <w:p>
      <w:pPr>
        <w:pStyle w:val="Heading1"/>
      </w:pPr>
      <w:r>
        <w:t>A. Identificación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814"/>
        <w:gridCol w:w="6520"/>
        <w:gridCol w:w="1814"/>
        <w:gridCol w:w="6520"/>
      </w:tblGrid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Establecimiento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Asignatura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sz w:val="18"/>
              </w:rPr>
              <w:t>Artes Visuales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RBD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Curso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6° básico [Completar]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Comuna / Región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[Completar], 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Año escolar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sz w:val="18"/>
              </w:rPr>
              <w:t>2027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Docente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Horas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sz w:val="18"/>
              </w:rPr>
              <w:t>1,5 h pedagógicas semanales con JEC (57 h anuales) · 1 h sin JEC (38 h anuales) · 38 semanas: usar las del plan del establecimiento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Correo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Marco curricular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sz w:val="18"/>
              </w:rPr>
              <w:t>Bases Curriculares DS 433/2012 · Programa de Estudio Decreto Supremo N° 2960/2012</w:t>
            </w:r>
          </w:p>
        </w:tc>
      </w:tr>
    </w:tbl>
    <w:p>
      <w:pPr>
        <w:pStyle w:val="Heading1"/>
      </w:pPr>
      <w:r>
        <w:t>B. Fundamentación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3402"/>
        <w:gridCol w:w="13266"/>
      </w:tblGrid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Propósito de la asignatura en el nivel</w:t>
            </w:r>
          </w:p>
        </w:tc>
        <w:tc>
          <w:tcPr>
            <w:tcW w:type="dxa" w:w="13266"/>
          </w:tcPr>
          <w:p>
            <w:r/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En 6° básico, los estudiantes crean trabajos de arte y diseños sobre el ser humano contemporáneo, la ciudad y el arte en el espacio público. Experimentan con grabado, arte digital, escultura, instalación y mural, aplican gamas, contrastes, volumen y espacio, y evalúan críticamente sus trabajos.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Vínculo con el PEI / sellos del establecimiento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Diagnóstico del curso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</w:tbl>
    <w:p>
      <w:pPr>
        <w:pStyle w:val="Heading1"/>
      </w:pPr>
      <w:r>
        <w:t>C. Visión general del año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701"/>
        <w:gridCol w:w="5102"/>
        <w:gridCol w:w="5329"/>
        <w:gridCol w:w="2268"/>
        <w:gridCol w:w="2268"/>
      </w:tblGrid>
      <w:tr>
        <w:trPr>
          <w:tblHeader w:val="true"/>
          <w:cantSplit/>
        </w:trPr>
        <w:tc>
          <w:tcPr>
            <w:tcW w:type="dxa" w:w="1701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Semestre</w:t>
            </w:r>
          </w:p>
        </w:tc>
        <w:tc>
          <w:tcPr>
            <w:tcW w:type="dxa" w:w="5102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Unidad</w:t>
            </w:r>
          </w:p>
        </w:tc>
        <w:tc>
          <w:tcPr>
            <w:tcW w:type="dxa" w:w="5329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Período (sugerido)</w:t>
            </w:r>
          </w:p>
        </w:tc>
        <w:tc>
          <w:tcPr>
            <w:tcW w:type="dxa" w:w="2268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Semanas aprox.</w:t>
            </w:r>
          </w:p>
        </w:tc>
        <w:tc>
          <w:tcPr>
            <w:tcW w:type="dxa" w:w="2268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Horas pedagógicas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Semestre 1</w:t>
            </w:r>
          </w:p>
        </w:tc>
        <w:tc>
          <w:tcPr>
            <w:tcW w:type="dxa" w:w="5102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Unidad 1</w:t>
            </w:r>
          </w:p>
        </w:tc>
        <w:tc>
          <w:tcPr>
            <w:tcW w:type="dxa" w:w="5329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Semanas 1 a 9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≈ 12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18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Semestre 1</w:t>
            </w:r>
          </w:p>
        </w:tc>
        <w:tc>
          <w:tcPr>
            <w:tcW w:type="dxa" w:w="5102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Unidad 2</w:t>
            </w:r>
          </w:p>
        </w:tc>
        <w:tc>
          <w:tcPr>
            <w:tcW w:type="dxa" w:w="5329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Semanas 10 a 19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≈ 13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20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Semestre 2</w:t>
            </w:r>
          </w:p>
        </w:tc>
        <w:tc>
          <w:tcPr>
            <w:tcW w:type="dxa" w:w="5102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Unidad 3: Ejes: Expresar y crear visualmente, Apreciar y responder frente al arte</w:t>
            </w:r>
          </w:p>
        </w:tc>
        <w:tc>
          <w:tcPr>
            <w:tcW w:type="dxa" w:w="5329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Semanas 20 a 29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≈ 13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20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Semestre 2</w:t>
            </w:r>
          </w:p>
        </w:tc>
        <w:tc>
          <w:tcPr>
            <w:tcW w:type="dxa" w:w="5102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Unidad 4: Ejes: Expresar y crear visualmente, Apreciar y responder frente al arte</w:t>
            </w:r>
          </w:p>
        </w:tc>
        <w:tc>
          <w:tcPr>
            <w:tcW w:type="dxa" w:w="5329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Semanas 30 a 38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≈ 12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18</w:t>
            </w:r>
          </w:p>
        </w:tc>
      </w:tr>
      <w:tr>
        <w:trPr>
          <w:cantSplit/>
        </w:trPr>
        <w:tc>
          <w:tcPr>
            <w:tcW w:type="dxa" w:w="14400"/>
            <w:gridSpan w:val="4"/>
          </w:tcPr>
          <w:p>
            <w:pPr>
              <w:keepNext/>
            </w:pPr>
            <w:r/>
            <w:r>
              <w:rPr>
                <w:b w:val="0"/>
                <w:i w:val="0"/>
                <w:sz w:val="18"/>
              </w:rPr>
              <w:t>El Programa asigna más horas que el plan de estudios: ajustar las unidades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19</w:t>
            </w:r>
          </w:p>
        </w:tc>
      </w:tr>
      <w:tr>
        <w:tc>
          <w:tcPr>
            <w:tcW w:type="dxa" w:w="14400"/>
            <w:gridSpan w:val="4"/>
          </w:tcPr>
          <w:p>
            <w:r/>
            <w:r>
              <w:rPr>
                <w:b/>
                <w:i w:val="0"/>
                <w:sz w:val="18"/>
              </w:rPr>
              <w:t>Total anual</w:t>
            </w:r>
          </w:p>
        </w:tc>
        <w:tc>
          <w:tcPr>
            <w:tcW w:type="dxa" w:w="2268"/>
          </w:tcPr>
          <w:p>
            <w:r>
              <w:rPr>
                <w:b/>
                <w:i w:val="0"/>
                <w:sz w:val="18"/>
              </w:rPr>
              <w:t>57</w:t>
            </w:r>
          </w:p>
        </w:tc>
      </w:tr>
    </w:tbl>
    <w:p>
      <w:pPr>
        <w:spacing w:after="0"/>
      </w:pPr>
      <w:r>
        <w:rPr>
          <w:b/>
          <w:i w:val="0"/>
          <w:sz w:val="16"/>
        </w:rPr>
        <w:t xml:space="preserve">Nota: </w:t>
      </w:r>
      <w:r>
        <w:rPr>
          <w:b w:val="0"/>
          <w:i w:val="0"/>
          <w:sz w:val="16"/>
        </w:rPr>
        <w:t xml:space="preserve">Horas por unidad según la sección «Visión global del año» del Programa (pág. 48). El Programa no indica semanas por unidad: el período se calculó repartiendo cada semestre según las horas. </w:t>
      </w:r>
      <w:r>
        <w:rPr>
          <w:b/>
          <w:i w:val="0"/>
          <w:sz w:val="16"/>
        </w:rPr>
        <w:t xml:space="preserve">Calendario: </w:t>
      </w:r>
      <w:r>
        <w:rPr>
          <w:b w:val="0"/>
          <w:i w:val="0"/>
          <w:sz w:val="16"/>
        </w:rPr>
        <w:t>genérico de 38 semanas lectivas, 19 por semestre, numeradas de corrido en el año. Ajuste las semanas a las fechas del calendario escolar 2027 de la Seremi de Educación de su región (inicio y término de cada semestre y vacaciones de invierno).</w:t>
      </w:r>
    </w:p>
    <w:p>
      <w:pPr>
        <w:pStyle w:val="Heading1"/>
      </w:pPr>
      <w:r>
        <w:t>D. Planificación por unidad</w:t>
      </w:r>
    </w:p>
    <w:p>
      <w:pPr>
        <w:spacing w:after="80"/>
      </w:pPr>
      <w:r>
        <w:rPr>
          <w:b w:val="0"/>
          <w:i w:val="0"/>
          <w:sz w:val="16"/>
        </w:rPr>
        <w:t xml:space="preserve">Cada unidad indica los OA que trabaja según el Programa; el texto completo está en el Anexo G. </w:t>
      </w:r>
      <w:r>
        <w:rPr>
          <w:b w:val="0"/>
          <w:i w:val="0"/>
          <w:sz w:val="16"/>
        </w:rPr>
        <w:t xml:space="preserve">Los indicadores son los que el Programa asocia a sus Ejemplos de evaluación de cada unidad. Todo el texto en letra normal es literal del Programa o de las Bases; lo marcado como </w:t>
      </w:r>
      <w:r>
        <w:rPr>
          <w:b/>
          <w:i/>
          <w:color w:val="595959"/>
          <w:sz w:val="16"/>
        </w:rPr>
        <w:t>Sugerencia — revisar</w:t>
      </w:r>
      <w:r>
        <w:rPr>
          <w:b w:val="0"/>
          <w:i w:val="0"/>
          <w:sz w:val="16"/>
        </w:rPr>
        <w:t xml:space="preserve"> es una propuesta para que el docente la ajuste.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757"/>
        <w:gridCol w:w="1134"/>
        <w:gridCol w:w="1134"/>
        <w:gridCol w:w="2438"/>
        <w:gridCol w:w="2438"/>
        <w:gridCol w:w="3175"/>
        <w:gridCol w:w="1474"/>
        <w:gridCol w:w="1871"/>
        <w:gridCol w:w="1247"/>
      </w:tblGrid>
      <w:tr>
        <w:trPr>
          <w:tblHeader w:val="true"/>
        </w:trP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6"/>
              </w:rPr>
              <w:t>Período y horas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6"/>
              </w:rPr>
              <w:t>OA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6"/>
              </w:rPr>
              <w:t>Foco de la unidad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6"/>
              </w:rPr>
              <w:t>Conocimientos y vocabulario</w:t>
            </w:r>
          </w:p>
        </w:tc>
        <w:tc>
          <w:tcPr>
            <w:tcW w:type="dxa" w:w="3175"/>
          </w:tcPr>
          <w:p>
            <w:r/>
            <w:r>
              <w:rPr>
                <w:b/>
                <w:i w:val="0"/>
                <w:sz w:val="16"/>
              </w:rPr>
              <w:t>Indicadores de evaluación</w:t>
            </w:r>
          </w:p>
        </w:tc>
        <w:tc>
          <w:tcPr>
            <w:tcW w:type="dxa" w:w="1474"/>
          </w:tcPr>
          <w:p>
            <w:r/>
            <w:r>
              <w:rPr>
                <w:b/>
                <w:i w:val="0"/>
                <w:sz w:val="16"/>
              </w:rPr>
              <w:t>Actitudes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6"/>
              </w:rPr>
              <w:t>Evaluación</w:t>
            </w:r>
          </w:p>
        </w:tc>
        <w:tc>
          <w:tcPr>
            <w:tcW w:type="dxa" w:w="1247"/>
          </w:tcPr>
          <w:p>
            <w:r/>
            <w:r>
              <w:rPr>
                <w:b/>
                <w:i w:val="0"/>
                <w:sz w:val="16"/>
              </w:rPr>
              <w:t>Recursos</w:t>
            </w:r>
          </w:p>
        </w:tc>
      </w:tr>
      <w:t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 1</w:t>
            </w:r>
          </w:p>
          <w:p>
            <w:r>
              <w:rPr>
                <w:b w:val="0"/>
                <w:i w:val="0"/>
                <w:sz w:val="15"/>
              </w:rPr>
              <w:t>Esta unidad tiene por finalidad central que los estudiantes expresen creativamente sus intereses e ideas, realizando trabajos artísticos que privilegien el uso del color y procedimientos propios del arte contemporáneo, utilizando diferentes medios de expresión visual, como grabado y arte digital, entre otros, y sus diversas combinaciones.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Programa, págs. 50–71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Semestre 1</w:t>
            </w:r>
          </w:p>
          <w:p>
            <w:r>
              <w:rPr>
                <w:b w:val="0"/>
                <w:i w:val="0"/>
                <w:sz w:val="15"/>
              </w:rPr>
              <w:t>18 h pedagógicas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Semanas 1 a 9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OA 1, OA 2, OA 3, OA 4, OA 5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(texto en Anexo G)</w:t>
            </w:r>
          </w:p>
          <w:p>
            <w:r>
              <w:rPr>
                <w:b w:val="0"/>
                <w:i w:val="0"/>
                <w:sz w:val="14"/>
              </w:rPr>
              <w:t>Evaluados en los ejemplos del Programa:</w:t>
            </w:r>
          </w:p>
          <w:p>
            <w:r>
              <w:rPr>
                <w:b/>
                <w:i w:val="0"/>
                <w:sz w:val="15"/>
              </w:rPr>
              <w:t>OA 1, OA 3, OA 4, OA 5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5"/>
              </w:rPr>
              <w:t>Habilidades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Crear, basándose en intereses personales y desafíos y en la observación de pinturas contemporáneas.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Manejar materiales, herramientas y procedimientos en forma adecuada.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Analizar obras y trabajos de arte, usando diversos criterios.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Comparar e interpretar obras y trabajos de arte.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Recolectar y seleccionar la información, usando variadas fuentes.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Desarrollar presentaciones visuales, usando diferentes medios.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Desarrollar proyectos visuales.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5"/>
              </w:rPr>
              <w:t>Conocimientos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Procedimientos de pintura: mancha, yuxtaposición, transparencia, planos.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Procedimientos de grabado: monocopia y linografía.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Procedimientos de arte digital.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Pintura contemporánea chilena, latinoamericana y mundial.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Color: gamas y contrastes.</w:t>
            </w:r>
          </w:p>
          <w:p>
            <w:r>
              <w:rPr>
                <w:b/>
                <w:i w:val="0"/>
                <w:sz w:val="15"/>
              </w:rPr>
              <w:t>Palabras clave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Pintura con textura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pintura abstracta y real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contrates fuertes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apagados y de complementarios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grabado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copias y matrices.</w:t>
            </w:r>
          </w:p>
        </w:tc>
        <w:tc>
          <w:tcPr>
            <w:tcW w:type="dxa" w:w="3175"/>
          </w:tcPr>
          <w:p>
            <w:r/>
            <w:r>
              <w:rPr>
                <w:b/>
                <w:i w:val="0"/>
                <w:sz w:val="15"/>
              </w:rPr>
              <w:t>Ejemplo 1 (OA 3, OA 5) · pág. 67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Usan su cuaderno de arte o croquera para desarrollar ideas para sus trabajos de arte por medio de bocetos, y para reunir imágenes e información.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Crean pinturas, grabados, arte digital y fotografías, usando diferentes materiales, herramientas y procedimientos.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Comparan el uso de materiales, herramientas y procedimientos.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Explican y comparan el uso de elementos de lenguaje visual en trabajos de arte.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Describen elementos originales de trabajos personales y de sus pares.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Comparan trabajos desde el punto de vista de las emociones, los temas y las preocupaciones sociales que expresan.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Describen posibles significados de trabajos personales y de sus pares.</w:t>
            </w:r>
          </w:p>
          <w:p>
            <w:r>
              <w:rPr>
                <w:b/>
                <w:i w:val="0"/>
                <w:sz w:val="15"/>
              </w:rPr>
              <w:t>Ejemplo 2 (OA 1) · pág. 69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Toman fotografías para desarrollar ideas para trabajos de arte.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Pintan y realizan relieves creativos basados en la observación de fotografías e imágenes de diferente origen.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Pintan creativamente, basados en la observación de pintura contemporánea.</w:t>
            </w:r>
          </w:p>
          <w:p>
            <w:r>
              <w:rPr>
                <w:b/>
                <w:i w:val="0"/>
                <w:sz w:val="15"/>
              </w:rPr>
              <w:t>Ejemplo 3 (OA 4) · pág. 70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Buscan información acerca de pintura contemporánea, usando diversas fuentes.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Presentan información acerca de pintura contemporánea, usando TIC.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Recrean obras de arte contemporáneas por medio de representaciones.</w:t>
            </w:r>
          </w:p>
        </w:tc>
        <w:tc>
          <w:tcPr>
            <w:tcW w:type="dxa" w:w="1474"/>
          </w:tcPr>
          <w:p>
            <w:r/>
            <w:r>
              <w:rPr>
                <w:b/>
                <w:i w:val="0"/>
                <w:sz w:val="15"/>
              </w:rPr>
              <w:t xml:space="preserve">Actitud a: </w:t>
            </w:r>
            <w:r>
              <w:rPr>
                <w:b w:val="0"/>
                <w:i w:val="0"/>
                <w:sz w:val="15"/>
              </w:rPr>
              <w:t>Disfrutar de múltiples expresiones artísticas.</w:t>
            </w:r>
          </w:p>
          <w:p>
            <w:r>
              <w:rPr>
                <w:b/>
                <w:i w:val="0"/>
                <w:sz w:val="15"/>
              </w:rPr>
              <w:t xml:space="preserve">Actitud c: </w:t>
            </w:r>
            <w:r>
              <w:rPr>
                <w:b w:val="0"/>
                <w:i w:val="0"/>
                <w:sz w:val="15"/>
              </w:rPr>
              <w:t>Valorar y cuidar el patrimonio artístico de su comunidad, región, país y de la humanidad.</w:t>
            </w:r>
          </w:p>
          <w:p>
            <w:r>
              <w:rPr>
                <w:b/>
                <w:i w:val="0"/>
                <w:sz w:val="15"/>
              </w:rPr>
              <w:t xml:space="preserve">Actitud d: </w:t>
            </w:r>
            <w:r>
              <w:rPr>
                <w:b w:val="0"/>
                <w:i w:val="0"/>
                <w:sz w:val="15"/>
              </w:rPr>
              <w:t>Demostrar disposición a desarrollar su creatividad, experimentando, imaginando y pensando divergentemente.</w:t>
            </w:r>
          </w:p>
          <w:p>
            <w:r>
              <w:rPr>
                <w:b/>
                <w:i w:val="0"/>
                <w:sz w:val="15"/>
              </w:rPr>
              <w:t xml:space="preserve">Actitud g: </w:t>
            </w:r>
            <w:r>
              <w:rPr>
                <w:b w:val="0"/>
                <w:i w:val="0"/>
                <w:sz w:val="15"/>
              </w:rPr>
              <w:t>Respetar el trabajo artístico de otros, valorando la originalidad.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5"/>
              </w:rPr>
              <w:t xml:space="preserve">Diagnóstica.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Al inicio del año: ejercicio breve de pintura y comentario de una obra para revisar aprendizajes de 5° básico.</w:t>
            </w:r>
          </w:p>
          <w:p>
            <w:r>
              <w:rPr>
                <w:b/>
                <w:i w:val="0"/>
                <w:sz w:val="15"/>
              </w:rPr>
              <w:t xml:space="preserve">Formativa.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Revisión de matrices y copias de grabado con pauta; comentario de gamas y contrastes en obras contemporáneas.</w:t>
            </w:r>
          </w:p>
          <w:p>
            <w:r>
              <w:rPr>
                <w:b/>
                <w:i w:val="0"/>
                <w:sz w:val="15"/>
              </w:rPr>
              <w:t xml:space="preserve">Sumativa.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basarla en los Ejemplos de evaluación del Programa: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1: </w:t>
            </w:r>
            <w:r>
              <w:rPr>
                <w:b w:val="0"/>
                <w:i w:val="0"/>
                <w:sz w:val="15"/>
              </w:rPr>
              <w:t>Los estudiantes realizan un grabado acerca de un tema de la actualidad. Instrumento: Criterios de evaluación. (pág. 67)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2: </w:t>
            </w:r>
            <w:r>
              <w:rPr>
                <w:b w:val="0"/>
                <w:i w:val="0"/>
                <w:sz w:val="15"/>
              </w:rPr>
              <w:t>1 Observación de pinturas de paisajes de pintores contemporáneos: Observan pinturas de paisajes de Pablo Burchard, Ramón Vergara Grez, Enrique Zamudio, Natalia Babarovic, Joaquín Torres García, Wilfredo Lam, Salvador Dalí, Eric Heckel y August Macke. Instrumento: Criterios de evaluación. (pág. 69)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3: </w:t>
            </w:r>
            <w:r>
              <w:rPr>
                <w:b w:val="0"/>
                <w:i w:val="0"/>
                <w:sz w:val="15"/>
              </w:rPr>
              <w:t>Seleccionan la obra de un pintor contemporáneo en la que aparecen uno o más personajes y:</w:t>
              <w:br/>
              <w:t>- buscan información acerca de la propuesta artística del pintor, usando una pauta y textos e internet como fuente de información</w:t>
              <w:br/>
              <w:t>- en pequeños grupos, recrean la obra usando disfraces, elementos escenográficos, sonidos y otros</w:t>
              <w:br/>
              <w:t>- toman fotografías o graban en video la representación</w:t>
              <w:br/>
              <w:t>- realizan una exposición de la recreación de la obra recreada y su contexto por medio del computador</w:t>
              <w:br/>
              <w:t>- la exponen frente a sus compañeros Instrumento: Criterios de evaluación. (pág. 70)</w:t>
            </w:r>
          </w:p>
        </w:tc>
        <w:tc>
          <w:tcPr>
            <w:tcW w:type="dxa" w:w="1247"/>
          </w:tcPr>
          <w:p>
            <w:r/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Bandejas de plumavit para linografía simple, tintas y rodillos; software de edición de imágenes; pintura chilena contemporánea.</w:t>
            </w:r>
          </w:p>
        </w:tc>
      </w:tr>
      <w:t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 2</w:t>
            </w:r>
          </w:p>
          <w:p>
            <w:r>
              <w:rPr>
                <w:b w:val="0"/>
                <w:i w:val="0"/>
                <w:sz w:val="15"/>
              </w:rPr>
              <w:t>La finalidad central de esta unidad es que los estudiantes conozcan y experimenten con la escultura como medio de expresión y creación, abordando una amplia gama de posibilidades en la realización de trabajos artísticos en el volumen y el espacio.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Programa, págs. 72–91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Semestre 1</w:t>
            </w:r>
          </w:p>
          <w:p>
            <w:r>
              <w:rPr>
                <w:b w:val="0"/>
                <w:i w:val="0"/>
                <w:sz w:val="15"/>
              </w:rPr>
              <w:t>20 h pedagógicas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Semanas 10 a 19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OA 1, OA 2, OA 3, OA 4, OA 5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(texto en Anexo G)</w:t>
            </w:r>
          </w:p>
          <w:p>
            <w:r>
              <w:rPr>
                <w:b w:val="0"/>
                <w:i w:val="0"/>
                <w:sz w:val="14"/>
              </w:rPr>
              <w:t>Evaluados en los ejemplos del Programa:</w:t>
            </w:r>
          </w:p>
          <w:p>
            <w:r>
              <w:rPr>
                <w:b/>
                <w:i w:val="0"/>
                <w:sz w:val="15"/>
              </w:rPr>
              <w:t>OA 2, OA 3, OA 5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5"/>
              </w:rPr>
              <w:t>Habilidades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Crear, basándose en el desarrollo de desafíos e ideas personales.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Crear, basándose en la observación de obras de arte.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Dominio de los materiales, herramientas y destrezas técnicas de las artes visuales.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Analizar obras y trabajos de arte.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Interpretar obras y trabajos de arte.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Usar las TIC para el desarrollo de textos y proyectos.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5"/>
              </w:rPr>
              <w:t>Palabras clave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Escultura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volumen y móvil. Conocimientos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Procedimientos de escultura: modelado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construcción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otros.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Escultura del período contemporáneo.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Volumen: lleno y vacío.</w:t>
            </w:r>
          </w:p>
        </w:tc>
        <w:tc>
          <w:tcPr>
            <w:tcW w:type="dxa" w:w="3175"/>
          </w:tcPr>
          <w:p>
            <w:r/>
            <w:r>
              <w:rPr>
                <w:b/>
                <w:i w:val="0"/>
                <w:sz w:val="15"/>
              </w:rPr>
              <w:t>Ejemplo 1 (OA 3) · pág. 88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Investigan acerca de procedimientos técnicos y materiales utilizados en la escultura del pasado y el presente.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Demuestran dominio en el uso de materiales, herramientas y procedimientos de escultura (modelado, construcción, ensamblaje, otros) en sus trabajos de arte.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Buscan soluciones frente a dificultades al aplicar los diferentes procedimientos técnicos.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Son innovadores al utilizar materiales, herramientas y al aplicar diferentes procedimientos.</w:t>
            </w:r>
          </w:p>
          <w:p>
            <w:r>
              <w:rPr>
                <w:b/>
                <w:i w:val="0"/>
                <w:sz w:val="15"/>
              </w:rPr>
              <w:t>Ejemplo 2 (OA 2) · pág. 89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Identifican y describen el uso de volumen lleno y vacío en esculturas de diversos períodos.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Realizan esculturas con distintos materiales para experimentar el uso de volumen lleno y vacío con diferentes fines expresivos y creativos.</w:t>
            </w:r>
          </w:p>
          <w:p>
            <w:r>
              <w:rPr>
                <w:b/>
                <w:i w:val="0"/>
                <w:sz w:val="15"/>
              </w:rPr>
              <w:t>Ejemplo 3 (OA 5) · pág. 90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Describen materiales y procedimientos, temas, emociones, ideas que se observan en trabajos de arte personales y de sus pares.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Comparan trabajos personales y de sus pares en relación con emociones, temas, aplicación de elementos de lenguaje visual, materiales y procedimientos.</w:t>
            </w:r>
          </w:p>
        </w:tc>
        <w:tc>
          <w:tcPr>
            <w:tcW w:type="dxa" w:w="1474"/>
          </w:tcPr>
          <w:p>
            <w:r/>
            <w:r>
              <w:rPr>
                <w:b/>
                <w:i w:val="0"/>
                <w:sz w:val="15"/>
              </w:rPr>
              <w:t xml:space="preserve">Actitud b: </w:t>
            </w:r>
            <w:r>
              <w:rPr>
                <w:b w:val="0"/>
                <w:i w:val="0"/>
                <w:sz w:val="15"/>
              </w:rPr>
              <w:t>Demostrar disposición a expresar artísticamente las propias ideas y sentimientos.</w:t>
            </w:r>
          </w:p>
          <w:p>
            <w:r>
              <w:rPr>
                <w:b/>
                <w:i w:val="0"/>
                <w:sz w:val="15"/>
              </w:rPr>
              <w:t xml:space="preserve">Actitud e: </w:t>
            </w:r>
            <w:r>
              <w:rPr>
                <w:b w:val="0"/>
                <w:i w:val="0"/>
                <w:sz w:val="15"/>
              </w:rPr>
              <w:t>Demostrar disposición a trabajar en equipo, colaborar con otros y aceptar consejos y críticas.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5"/>
              </w:rPr>
              <w:t xml:space="preserve">Formativa.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Seguimiento del proceso escultórico con bocetos en bitácora; coevaluación sobre lleno y vacío en sus móviles.</w:t>
            </w:r>
          </w:p>
          <w:p>
            <w:r>
              <w:rPr>
                <w:b/>
                <w:i w:val="0"/>
                <w:sz w:val="15"/>
              </w:rPr>
              <w:t xml:space="preserve">Sumativa.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basarla en los Ejemplos de evaluación del Programa: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1: </w:t>
            </w:r>
            <w:r>
              <w:rPr>
                <w:b w:val="0"/>
                <w:i w:val="0"/>
                <w:sz w:val="15"/>
              </w:rPr>
              <w:t>Los estudiantes realizan un proyecto que consistirá en la creación de una escultura que tenga movimiento (arte cinético). Instrumento: Criterios de evaluación. (pág. 88)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2: </w:t>
            </w:r>
            <w:r>
              <w:rPr>
                <w:b w:val="0"/>
                <w:i w:val="0"/>
                <w:sz w:val="15"/>
              </w:rPr>
              <w:t>- Los estudiantes hacen una comparación sobre las esculturas de caballos de Fernando Botero y arañas de Louise Bourgueois, buscan las semejanzas y diferencias y determinan aquellas obras en que se usa el volumen lleno y en las que se usa el volumen vacío. Instrumento: Criterios de evaluación. (pág. 89)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3: </w:t>
            </w:r>
            <w:r>
              <w:rPr>
                <w:b w:val="0"/>
                <w:i w:val="0"/>
                <w:sz w:val="15"/>
              </w:rPr>
              <w:t>Los alumnos desarrollarán las siguientes actividades: - Exponen su trabajo de arte al curso y explican cómo usaron los elementos de lenguaje visual para transmitir sus ideas. Instrumento: Criterios de evaluación. (pág. 90)</w:t>
            </w:r>
          </w:p>
        </w:tc>
        <w:tc>
          <w:tcPr>
            <w:tcW w:type="dxa" w:w="1247"/>
          </w:tcPr>
          <w:p>
            <w:r/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Alambre, cartón, madera de desecho y greda; imágenes de escultura contemporánea chilena y del mundo.</w:t>
            </w:r>
          </w:p>
        </w:tc>
      </w:tr>
      <w:t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 3</w:t>
            </w:r>
          </w:p>
          <w:p>
            <w:r>
              <w:rPr>
                <w:b/>
                <w:i w:val="0"/>
                <w:sz w:val="16"/>
              </w:rPr>
              <w:t>Ejes: Expresar y crear visualmente, Apreciar y responder frente al arte</w:t>
            </w:r>
          </w:p>
          <w:p>
            <w:r>
              <w:rPr>
                <w:b w:val="0"/>
                <w:i w:val="0"/>
                <w:sz w:val="15"/>
              </w:rPr>
              <w:t>La finalidad central de esta unidad es que los estudiantes conozcan y experimenten con la pintura, la escultura objetual y las instalaciones, desarrollando sus propios proyectos de creación que respondan a sus intereses y necesidades personales.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Programa, págs. 92–108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Semestre 2</w:t>
            </w:r>
          </w:p>
          <w:p>
            <w:r>
              <w:rPr>
                <w:b w:val="0"/>
                <w:i w:val="0"/>
                <w:sz w:val="15"/>
              </w:rPr>
              <w:t>20 h pedagógicas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Semanas 20 a 29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OA 1, OA 3, OA 4, OA 5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(texto en Anexo G)</w:t>
            </w:r>
          </w:p>
          <w:p>
            <w:r>
              <w:rPr>
                <w:b w:val="0"/>
                <w:i w:val="0"/>
                <w:sz w:val="14"/>
              </w:rPr>
              <w:t>Evaluados en los ejemplos del Programa:</w:t>
            </w:r>
          </w:p>
          <w:p>
            <w:r>
              <w:rPr>
                <w:b/>
                <w:i w:val="0"/>
                <w:sz w:val="15"/>
              </w:rPr>
              <w:t>OA 3, OA 4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5"/>
              </w:rPr>
              <w:t>Habilidades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Crear, basándose en la observación de obras de arte objetual e instalaciones.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Crear, basándose en el desarrollo de desafíos.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Dominio de los materiales, herramientas y destrezas técnicas de las artes visuales.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Analizar las obras de arte objetual e instalaciones.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Interpretar las obras de arte objetual e instalaciones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Comparar trabajos de arte.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Usar las TIC para el desarrollo de textos y proyectos.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5"/>
              </w:rPr>
              <w:t>Conocimientos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Pintura objetual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Escultura objetual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Instalación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Investigación artística</w:t>
            </w:r>
          </w:p>
          <w:p>
            <w:r>
              <w:rPr>
                <w:b/>
                <w:i w:val="0"/>
                <w:sz w:val="15"/>
              </w:rPr>
              <w:t>Palabras clave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Pintura y escultura objetual e instalación.</w:t>
            </w:r>
          </w:p>
        </w:tc>
        <w:tc>
          <w:tcPr>
            <w:tcW w:type="dxa" w:w="3175"/>
          </w:tcPr>
          <w:p>
            <w:r/>
            <w:r>
              <w:rPr>
                <w:b/>
                <w:i w:val="0"/>
                <w:sz w:val="15"/>
              </w:rPr>
              <w:t>Ejemplo 1 (OA 3) · pág. 105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Desarrollan proyectos y crean pinturas, esculturas objetuales e instalaciones: - proponiendo ideas por medio de bocetos y textos a partir de temas como el respeto por la naturaleza, la integración de los sentidos, diferentes estilos artísticos o intereses propios - considerando las diferentes etapas del proceso creativo - seleccionando e innovando en el uso de los materiales y procedimientos en relación con un propósito expresivo</w:t>
            </w:r>
          </w:p>
          <w:p>
            <w:r>
              <w:rPr>
                <w:b/>
                <w:i w:val="0"/>
                <w:sz w:val="15"/>
              </w:rPr>
              <w:t>Ejemplo 2 (OA 3) · pág. 106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Desarrollan proyectos y crean pinturas, esculturas objetuales e instalaciones: - proponiendo ideas por medio de bocetos y textos a partir de temas como el respeto por la naturaleza, la integración de los sentidos, diferentes estilos artísticos o intereses propios - considerando las diferentes etapas del proceso creativo - seleccionando e innovando en el uso de los materiales y procedimientos en relación con un propósito expresivo</w:t>
            </w:r>
          </w:p>
          <w:p>
            <w:r>
              <w:rPr>
                <w:b/>
                <w:i w:val="0"/>
                <w:sz w:val="15"/>
              </w:rPr>
              <w:t>Ejemplo 3 (OA 4) · pág. 107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Analizan pinturas y esculturas del arte objetual e instalaciones, utilizando diferentes criterios como: - emociones e ideas que las obras generan - el tema - utilización de materiales y procedimientos - elementos del contexto - posibles significados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Investigan acerca de arte objetual e instalaciones en relación con: - el contexto (histórico y social) - la aplicación de elementos de lenguaje visual - el significado o la expresividad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Presentan sus investigaciones, utilizando TIC</w:t>
            </w:r>
          </w:p>
        </w:tc>
        <w:tc>
          <w:tcPr>
            <w:tcW w:type="dxa" w:w="1474"/>
          </w:tcPr>
          <w:p>
            <w:r/>
            <w:r>
              <w:rPr>
                <w:b/>
                <w:i w:val="0"/>
                <w:sz w:val="15"/>
              </w:rPr>
              <w:t xml:space="preserve">Actitud b: </w:t>
            </w:r>
            <w:r>
              <w:rPr>
                <w:b w:val="0"/>
                <w:i w:val="0"/>
                <w:sz w:val="15"/>
              </w:rPr>
              <w:t>Demostrar disposición a expresar artísticamente las propias ideas y sentimientos.</w:t>
            </w:r>
          </w:p>
          <w:p>
            <w:r>
              <w:rPr>
                <w:b/>
                <w:i w:val="0"/>
                <w:sz w:val="15"/>
              </w:rPr>
              <w:t xml:space="preserve">Actitud e: </w:t>
            </w:r>
            <w:r>
              <w:rPr>
                <w:b w:val="0"/>
                <w:i w:val="0"/>
                <w:sz w:val="15"/>
              </w:rPr>
              <w:t>Demostrar disposición a trabajar en equipo, colaborar con otros y aceptar consejos y críticas.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5"/>
              </w:rPr>
              <w:t xml:space="preserve">Formativa.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Presentación del proyecto de instalación con pauta de investigación artística; retroalimentación entre pares.</w:t>
            </w:r>
          </w:p>
          <w:p>
            <w:r>
              <w:rPr>
                <w:b/>
                <w:i w:val="0"/>
                <w:sz w:val="15"/>
              </w:rPr>
              <w:t xml:space="preserve">Sumativa.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basarla en los Ejemplos de evaluación del Programa: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1: </w:t>
            </w:r>
            <w:r>
              <w:rPr>
                <w:b w:val="0"/>
                <w:i w:val="0"/>
                <w:sz w:val="15"/>
              </w:rPr>
              <w:t>Los alumnos desarrollan un proyecto con el siguiente desafío: crear una pintura objetual que represente un tema de la actualidad. Instrumento: Criterios de evaluación. (pág. 105)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2: </w:t>
            </w:r>
            <w:r>
              <w:rPr>
                <w:b w:val="0"/>
                <w:i w:val="0"/>
                <w:sz w:val="15"/>
              </w:rPr>
              <w:t>Los alumnos realizan un proyecto para hacer una instalación al interior del establecimiento, usando ideas, temas de su preferencia y material de reciclaje. Instrumento: Criterios de evaluación. (pág. 106)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3: </w:t>
            </w:r>
            <w:r>
              <w:rPr>
                <w:b w:val="0"/>
                <w:i w:val="0"/>
                <w:sz w:val="15"/>
              </w:rPr>
              <w:t>Observan instalaciones de Christo, Dan Flavin, Richard Long, Josefina Guilisasti, Pablo Walker, Sebastián Preece, Livia Marín, Cristián Brugnoli, Virginia Errázuriz, Jorge Cabieses y otros. Instrumento: Criterios de evaluación. (pág. 107)</w:t>
            </w:r>
          </w:p>
        </w:tc>
        <w:tc>
          <w:tcPr>
            <w:tcW w:type="dxa" w:w="1247"/>
          </w:tcPr>
          <w:p>
            <w:r/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Objetos en desuso y materiales naturales; espacios de la escuela para montar; imágenes y videos de instalaciones.</w:t>
            </w:r>
          </w:p>
        </w:tc>
      </w:tr>
      <w:t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 4</w:t>
            </w:r>
          </w:p>
          <w:p>
            <w:r>
              <w:rPr>
                <w:b/>
                <w:i w:val="0"/>
                <w:sz w:val="16"/>
              </w:rPr>
              <w:t>Ejes: Expresar y crear visualmente, Apreciar y responder frente al arte</w:t>
            </w:r>
          </w:p>
          <w:p>
            <w:r>
              <w:rPr>
                <w:b w:val="0"/>
                <w:i w:val="0"/>
                <w:sz w:val="15"/>
              </w:rPr>
              <w:t>La finalidad principal de esta unidad es que los estudiantes desarrollen su creatividad visual por medio de trabajos y proyectos artísticos centrados en el tema del arte en el espacio público.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Programa, págs. 109–126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Semestre 2</w:t>
            </w:r>
          </w:p>
          <w:p>
            <w:r>
              <w:rPr>
                <w:b w:val="0"/>
                <w:i w:val="0"/>
                <w:sz w:val="15"/>
              </w:rPr>
              <w:t>18 h pedagógicas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Semanas 30 a 38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OA 1, OA 3, OA 4, OA 5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(texto en Anexo G)</w:t>
            </w:r>
          </w:p>
          <w:p>
            <w:r>
              <w:rPr>
                <w:b w:val="0"/>
                <w:i w:val="0"/>
                <w:sz w:val="14"/>
              </w:rPr>
              <w:t>Evaluados en los ejemplos del Programa:</w:t>
            </w:r>
          </w:p>
          <w:p>
            <w:r>
              <w:rPr>
                <w:b/>
                <w:i w:val="0"/>
                <w:sz w:val="15"/>
              </w:rPr>
              <w:t>OA 3, OA 4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5"/>
              </w:rPr>
              <w:t>Habilidades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Crear, basándose en la observación de obras de arte y objetos.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Crear, basándose en el desarrollo de desafíos.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Dominio de los materiales, destrezas técnicas de las artes visuales.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Manejar en forma adecuada materiales, herramientas y procedimientos.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Analizar obras de arte y objetos.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Interpretar obras de arte y objetos.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Comparar trabajos de arte.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Usar TIC para el desarrollo de textos, dibujos y presentaciones.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5"/>
              </w:rPr>
              <w:t>Conocimientos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Pintura, escultura, arquitectura y objetos del espacio público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Investigación artística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Procedimientos de pintura mural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Procedimientos de escultura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Procedimiento de construcción de objetos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Procedimiento de fotografía de paisaje</w:t>
            </w:r>
          </w:p>
          <w:p>
            <w:r>
              <w:rPr>
                <w:b/>
                <w:i w:val="0"/>
                <w:sz w:val="15"/>
              </w:rPr>
              <w:t>Palabras clave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Espacio público: objetos como fuentes de agua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bancos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escultura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monumento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escultura monumental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pintura mural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mosaico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entre otros. Patrimonio cultural</w:t>
            </w:r>
          </w:p>
        </w:tc>
        <w:tc>
          <w:tcPr>
            <w:tcW w:type="dxa" w:w="3175"/>
          </w:tcPr>
          <w:p>
            <w:r/>
            <w:r>
              <w:rPr>
                <w:b/>
                <w:i w:val="0"/>
                <w:sz w:val="15"/>
              </w:rPr>
              <w:t>Ejemplo 1 (OA 3) · pág. 122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Desarrollan y explican ideas para crear trabajos de arte y objetos para el espacio público, usando textos, bocetos, imágenes digitales y guiones.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Evalúan sus ideas para seleccionar la más adecuada en relación con uso del lenguaje visual, originalidad, propósito expresivo y funcionalidad.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Dan argumentos para seleccionar materiales y procedimientos para elaborar sus trabajos y proyectos y proponen formas innovadoras de aplicarlos.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Crean trabajos de arte y proyectos visuales basados en desafíos destinados al espacio público: - abordando temas personales - demostrando dominio en el uso de los materiales y procedimientos técnicos - considerando las diferentes etapas del proceso creativo - buscando intencionadamente que los proyectos sean innovadores y funcionales</w:t>
            </w:r>
          </w:p>
          <w:p>
            <w:r>
              <w:rPr>
                <w:b/>
                <w:i w:val="0"/>
                <w:sz w:val="15"/>
              </w:rPr>
              <w:t>Ejemplo 2 (OA 3) · pág. 123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Desarrollan y explican ideas para crear trabajos de arte y objetos para el espacio público, usando textos, bocetos, imágenes digitales y guiones.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Crean trabajos de arte y proyectos visuales basados en desafíos destinados al espacio público: - abordando temáticas personales - demostrando dominio en el uso de los materiales y procedimientos técnicos - considerando las diferentes etapas del proceso creativo - buscando intencionadamente que los proyectos sean innovadores y funcionales</w:t>
            </w:r>
          </w:p>
          <w:p>
            <w:r>
              <w:rPr>
                <w:b/>
                <w:i w:val="0"/>
                <w:sz w:val="15"/>
              </w:rPr>
              <w:t>Ejemplo 3 (OA 4) · pág. 124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Describen materiales, procedimientos y el entorno de obras de arte y objetos en espacios públicos (por ejemplo: esculturas en plazas, murales en edificios, grafitis en las calles, entre otros).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Describen materiales y elementos de lenguaje visual en murales, arte callejero en 3D y grafitis.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Investigan acerca de obras de arte u objetos estéticos de su entorno (por ejemplo: monumentos, construcciones patrimoniales, plazas, murales, entre otros).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Presentan investigaciones usando TIC, entre otros.</w:t>
            </w:r>
          </w:p>
        </w:tc>
        <w:tc>
          <w:tcPr>
            <w:tcW w:type="dxa" w:w="1474"/>
          </w:tcPr>
          <w:p>
            <w:r/>
            <w:r>
              <w:rPr>
                <w:b/>
                <w:i w:val="0"/>
                <w:sz w:val="15"/>
              </w:rPr>
              <w:t xml:space="preserve">Actitud a: </w:t>
            </w:r>
            <w:r>
              <w:rPr>
                <w:b w:val="0"/>
                <w:i w:val="0"/>
                <w:sz w:val="15"/>
              </w:rPr>
              <w:t>Disfrutar de múltiples expresiones artísticas.</w:t>
            </w:r>
          </w:p>
          <w:p>
            <w:r>
              <w:rPr>
                <w:b/>
                <w:i w:val="0"/>
                <w:sz w:val="15"/>
              </w:rPr>
              <w:t xml:space="preserve">Actitud c: </w:t>
            </w:r>
            <w:r>
              <w:rPr>
                <w:b w:val="0"/>
                <w:i w:val="0"/>
                <w:sz w:val="15"/>
              </w:rPr>
              <w:t>Valorar y cuidar el patrimonio artístico de su comunidad, región, país y de la humanidad.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5"/>
              </w:rPr>
              <w:t xml:space="preserve">Formativa.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Rúbrica del proyecto de arte público; registro fotográfico y reflexión sobre el patrimonio de la comuna.</w:t>
            </w:r>
          </w:p>
          <w:p>
            <w:r>
              <w:rPr>
                <w:b/>
                <w:i w:val="0"/>
                <w:sz w:val="15"/>
              </w:rPr>
              <w:t xml:space="preserve">Sumativa.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basarla en los Ejemplos de evaluación del Programa: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1: </w:t>
            </w:r>
            <w:r>
              <w:rPr>
                <w:b w:val="0"/>
                <w:i w:val="0"/>
                <w:sz w:val="15"/>
              </w:rPr>
              <w:t>Los estudiantes crean un proyecto visual para una pintura en 3D o un grafiti destinado al espacio público. Instrumento: Criterios de evaluación. (pág. 122)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2: </w:t>
            </w:r>
            <w:r>
              <w:rPr>
                <w:b w:val="0"/>
                <w:i w:val="0"/>
                <w:sz w:val="15"/>
              </w:rPr>
              <w:t>Los estudiantes crean un proyecto de objetos para el espacio público Para eso:</w:t>
              <w:br/>
              <w:t>- escriben sus ideas para una plaza temática y realizan bocetos de ella</w:t>
              <w:br/>
              <w:t>- exponen las ideas y bocetos a sus pares</w:t>
              <w:br/>
              <w:t>- perfeccionan sus ideas y bocetos, seleccionando materiales, herramientas y procedimientos</w:t>
              <w:br/>
              <w:t>- construyen las maquetas para su plaza, usando materiales, herramientas y procedimientos seleccionados Instrumento: Criterios de evaluación. (pág. 123)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3: </w:t>
            </w:r>
            <w:r>
              <w:rPr>
                <w:b w:val="0"/>
                <w:i w:val="0"/>
                <w:sz w:val="15"/>
              </w:rPr>
              <w:t>Investigan sobre los murales más famosos en el mundo y en Chile, y sobre su historia. Instrumento: Criterios de evaluación. (pág. 124)</w:t>
            </w:r>
          </w:p>
        </w:tc>
        <w:tc>
          <w:tcPr>
            <w:tcW w:type="dxa" w:w="1247"/>
          </w:tcPr>
          <w:p>
            <w:r/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Fotografías de monumentos, murales y espacios públicos de la comuna; materiales para mural o mosaico.</w:t>
            </w:r>
          </w:p>
        </w:tc>
      </w:tr>
    </w:tbl>
    <w:p>
      <w:pPr>
        <w:pStyle w:val="Heading1"/>
      </w:pPr>
      <w:r>
        <w:t>E. Estrategias transversales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3402"/>
        <w:gridCol w:w="13266"/>
      </w:tblGrid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DUA (Decreto 83/2015)</w:t>
            </w:r>
          </w:p>
        </w:tc>
        <w:tc>
          <w:tcPr>
            <w:tcW w:type="dxa" w:w="13266"/>
          </w:tcPr>
          <w:p>
            <w:r>
              <w:rPr>
                <w:b/>
                <w:i w:val="0"/>
                <w:sz w:val="18"/>
              </w:rPr>
              <w:t xml:space="preserve">Múltiples formas de representación: </w:t>
            </w:r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Presentar obras con imágenes, videos y objetos reales, con modelado del procedimiento y vocabulario visual a la vista.</w:t>
            </w:r>
          </w:p>
          <w:p>
            <w:r>
              <w:rPr>
                <w:b/>
                <w:i w:val="0"/>
                <w:sz w:val="18"/>
              </w:rPr>
              <w:t xml:space="preserve">Múltiples formas de acción y expresión: </w:t>
            </w:r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Permitir demostrar lo aprendido con distintas técnicas, bocetos, comentarios orales, escritos o registros digitales.</w:t>
            </w:r>
          </w:p>
          <w:p>
            <w:r>
              <w:rPr>
                <w:b/>
                <w:i w:val="0"/>
                <w:sz w:val="18"/>
              </w:rPr>
              <w:t xml:space="preserve">Múltiples formas de implicación: </w:t>
            </w:r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Ofrecer opciones de tema y de rol en trabajos colectivos, con desafíos graduados y exposición al curso.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Atención a NEE / PIE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Enfoque socioemocional y convivencia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Otros (OAT, habilidades del siglo XXI)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</w:tbl>
    <w:p>
      <w:pPr>
        <w:pStyle w:val="Heading1"/>
      </w:pPr>
      <w:r>
        <w:t>F. Observaciones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6668"/>
      </w:tblGrid>
      <w:tr>
        <w:trPr>
          <w:cantSplit/>
        </w:trPr>
        <w:tc>
          <w:tcPr>
            <w:tcW w:type="dxa" w:w="16668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  <w:p/>
          <w:p/>
          <w:p/>
        </w:tc>
      </w:tr>
    </w:tbl>
    <w:p>
      <w:r>
        <w:br w:type="page"/>
      </w:r>
    </w:p>
    <w:p>
      <w:pPr>
        <w:pStyle w:val="Heading1"/>
      </w:pPr>
      <w:r>
        <w:t>G. Anexo: Objetivos de Aprendizaje del año</w:t>
      </w:r>
    </w:p>
    <w:p>
      <w:pPr>
        <w:spacing w:after="80"/>
      </w:pPr>
      <w:r>
        <w:rPr>
          <w:b w:val="0"/>
          <w:i w:val="0"/>
          <w:color w:val="595959"/>
          <w:sz w:val="16"/>
        </w:rPr>
        <w:t>Texto literal de las Bases Curriculares (DS 433/2012); las habilidades y actitudes, del Programa de Estudio. Entre paréntesis, la página en las Bases (B) y en el Programa de Estudio (P).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701"/>
        <w:gridCol w:w="14967"/>
      </w:tblGrid>
      <w:tr>
        <w:trPr>
          <w:tblHeader w:val="true"/>
        </w:trPr>
        <w:tc>
          <w:tcPr>
            <w:tcW w:type="dxa" w:w="1701"/>
          </w:tcPr>
          <w:p>
            <w:r/>
            <w:r>
              <w:rPr>
                <w:b/>
                <w:i w:val="0"/>
                <w:sz w:val="18"/>
              </w:rPr>
              <w:t>Código</w:t>
            </w:r>
          </w:p>
        </w:tc>
        <w:tc>
          <w:tcPr>
            <w:tcW w:type="dxa" w:w="14967"/>
          </w:tcPr>
          <w:p>
            <w:r/>
            <w:r>
              <w:rPr>
                <w:b/>
                <w:i w:val="0"/>
                <w:sz w:val="18"/>
              </w:rPr>
              <w:t>Objetivo de Aprendizaje</w:t>
            </w:r>
          </w:p>
        </w:tc>
      </w:tr>
      <w:tr>
        <w:tc>
          <w:tcPr>
            <w:tcW w:type="dxa" w:w="16668"/>
            <w:gridSpan w:val="2"/>
          </w:tcPr>
          <w:p>
            <w:r/>
            <w:r>
              <w:rPr>
                <w:b/>
                <w:i w:val="0"/>
                <w:sz w:val="18"/>
              </w:rPr>
              <w:t>EXPRESAR Y CREAR VISUALMENTE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1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67 · P 46)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Crear trabajos de arte y diseños a partir de sus propias ideas y de la observación del: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entorno cultural: el hombre contemporáneo y la ciudad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entorno artístico: el arte contemporáneo y el arte en el espacio público (murales y esculturas)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2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67 · P 46)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Aplicar y combinar elementos del lenguaje visual (incluidos los de niveles anteriores) en trabajos de arte y diseños con diferentes propósitos expresivos y creativos: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color (gamas y contrastes)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volumen (lleno y vacío)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3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67 · P 46)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Crear trabajos de arte y diseños a partir de diferentes desafíos y temas del entorno cultural y artístico, demostrando dominio en el uso de: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materiales de modelado, de reciclaje, naturales, papeles, cartones, pegamentos, lápices, pinturas e imágenes digitales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herramientas para dibujar, pintar, cortar, unir, modelar y tecnológicas (rodillos de grabado, sierra de calar, mirete, cámara de video y proyector multimedia, entre otros)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procedimientos de pintura, grabado, escultura, instalación, técnicas mixtas, arte digital, fotografía, video, murales, entre otros</w:t>
            </w:r>
          </w:p>
        </w:tc>
      </w:tr>
      <w:tr>
        <w:tc>
          <w:tcPr>
            <w:tcW w:type="dxa" w:w="16668"/>
            <w:gridSpan w:val="2"/>
          </w:tcPr>
          <w:p>
            <w:r/>
            <w:r>
              <w:rPr>
                <w:b/>
                <w:i w:val="0"/>
                <w:sz w:val="18"/>
              </w:rPr>
              <w:t>APRECIAR Y RESPONDER FRENTE AL ARTE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4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67 · P 46)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Analizar e interpretar obras de arte y objetos en relación con la aplicación del lenguaje visual, contextos, materiales, estilos u otros. (Observar anualmente al menos 50 obras de arte chileno, latinoamericano y universal).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5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67 · P 46)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Evaluar críticamente trabajos de arte y diseños personales y de sus pares, considerando: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expresión de emociones y problemáticas sociales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uso de materiales y procedimientos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aplicación de elementos del lenguaje visual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propósitos expresivos</w:t>
            </w:r>
          </w:p>
        </w:tc>
      </w:tr>
      <w:tr>
        <w:tc>
          <w:tcPr>
            <w:tcW w:type="dxa" w:w="16668"/>
            <w:gridSpan w:val="2"/>
          </w:tcPr>
          <w:p>
            <w:r/>
            <w:r>
              <w:rPr>
                <w:b/>
                <w:i w:val="0"/>
                <w:sz w:val="18"/>
              </w:rPr>
              <w:t>ACTITUDES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Actitud a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46)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Disfrutar de múltiples expresiones artísticas.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Actitud b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46)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Demostrar disposición a expresar artísticamente las propias ideas y sentimientos.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Actitud c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46)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Valorar y cuidar el patrimonio artístico de su comunidad, región, país y de la humanidad.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Actitud d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46)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Demostrar disposición a desarrollar su creatividad, experimentando, imaginando y pensando divergentemente.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Actitud e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46)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Demostrar disposición a trabajar en equipo, colaborar con otros y aceptar consejos y críticas.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Actitud f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46)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Respetar y valorar el trabajo riguroso y el esfuerzo propio y de otros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Actitud g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46)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Respetar el trabajo artístico de otros, valorando la originalidad.</w:t>
            </w:r>
          </w:p>
        </w:tc>
      </w:tr>
    </w:tbl>
    <w:p>
      <w:pPr>
        <w:pStyle w:val="Heading1"/>
      </w:pPr>
      <w:r>
        <w:t>H. Firmas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5556"/>
        <w:gridCol w:w="5556"/>
        <w:gridCol w:w="5556"/>
      </w:tblGrid>
      <w:tr>
        <w:trPr>
          <w:cantSplit/>
        </w:trPr>
        <w:tc>
          <w:tcPr>
            <w:tcW w:type="dxa" w:w="5556"/>
          </w:tcPr>
          <w:p/>
          <w:p/>
          <w:p/>
          <w:p/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color w:val="595959"/>
                <w:sz w:val="18"/>
              </w:rPr>
              <w:t>__________________________________</w:t>
            </w:r>
          </w:p>
          <w:p>
            <w:pPr>
              <w:jc w:val="center"/>
            </w:pPr>
            <w:r>
              <w:rPr>
                <w:b/>
                <w:i w:val="0"/>
                <w:sz w:val="18"/>
              </w:rPr>
              <w:t>Docente</w:t>
            </w:r>
          </w:p>
        </w:tc>
        <w:tc>
          <w:tcPr>
            <w:tcW w:type="dxa" w:w="5556"/>
          </w:tcPr>
          <w:p/>
          <w:p/>
          <w:p/>
          <w:p/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color w:val="595959"/>
                <w:sz w:val="18"/>
              </w:rPr>
              <w:t>__________________________________</w:t>
            </w:r>
          </w:p>
          <w:p>
            <w:pPr>
              <w:jc w:val="center"/>
            </w:pPr>
            <w:r>
              <w:rPr>
                <w:b/>
                <w:i w:val="0"/>
                <w:sz w:val="18"/>
              </w:rPr>
              <w:t>Jefe/a de UTP</w:t>
            </w:r>
          </w:p>
        </w:tc>
        <w:tc>
          <w:tcPr>
            <w:tcW w:type="dxa" w:w="5556"/>
          </w:tcPr>
          <w:p/>
          <w:p/>
          <w:p/>
          <w:p/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color w:val="595959"/>
                <w:sz w:val="18"/>
              </w:rPr>
              <w:t>__________________________________</w:t>
            </w:r>
          </w:p>
          <w:p>
            <w:pPr>
              <w:jc w:val="center"/>
            </w:pPr>
            <w:r>
              <w:rPr>
                <w:b/>
                <w:i w:val="0"/>
                <w:sz w:val="18"/>
              </w:rPr>
              <w:t>Fecha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8709" w:h="12246" w:orient="landscape"/>
      <w:pgMar w:top="1020" w:right="1020" w:bottom="1020" w:left="1020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b w:val="0"/>
        <w:i w:val="0"/>
        <w:color w:val="595959"/>
        <w:sz w:val="16"/>
      </w:rPr>
      <w:t xml:space="preserve">Basado en Programa de Estudio Artes Visuales 6° básico, Mineduc (Decreto Supremo N° 2960/2012) y Bases Curriculares DS 433/2012  ·  Página </w:t>
    </w:r>
    <w:r>
      <w:rPr>
        <w:sz w:val="16"/>
      </w:rPr>
      <w:fldChar w:fldCharType="begin"/>
      <w:instrText xml:space="preserve"> PAGE </w:instrText>
      <w:fldChar w:fldCharType="separate"/>
      <w:t>1</w:t>
      <w:fldChar w:fldCharType="end"/>
    </w:r>
    <w:r>
      <w:rPr>
        <w:b w:val="0"/>
        <w:i w:val="0"/>
        <w:color w:val="595959"/>
        <w:sz w:val="16"/>
      </w:rPr>
      <w:t xml:space="preserve"> de </w:t>
    </w:r>
    <w:r>
      <w:rPr>
        <w:sz w:val="16"/>
      </w:rPr>
      <w:fldChar w:fldCharType="begin"/>
      <w:instrText xml:space="preserve"> NUMPAGES </w:instrText>
      <w:fldChar w:fldCharType="separate"/>
      <w:t>1</w:t>
      <w:fldChar w:fldCharType="end"/>
    </w:r>
  </w:p>
  <w:p>
    <w:pPr>
      <w:jc w:val="center"/>
    </w:pPr>
    <w:r>
      <w:rPr>
        <w:b w:val="0"/>
        <w:i w:val="0"/>
        <w:color w:val="595959"/>
        <w:sz w:val="15"/>
      </w:rPr>
      <w:t>Material gratuito descargado de EltioIA.cl · Documento de apoyo basado en el currículum nacional; no es una publicación oficial del Mineduc.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 w:line="40" w:lineRule="exact"/>
    </w:pPr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1134"/>
      <w:gridCol w:w="15534"/>
    </w:tblGrid>
    <w:tr>
      <w:tc>
        <w:tcPr>
          <w:tcW w:type="dxa" w:w="1134"/>
        </w:tcPr>
        <w:p>
          <w:r>
            <w:rPr>
              <w:b w:val="0"/>
              <w:i w:val="0"/>
              <w:color w:val="8C8C8C"/>
              <w:sz w:val="16"/>
            </w:rPr>
            <w:t>[Logo]</w:t>
          </w:r>
        </w:p>
      </w:tc>
      <w:tc>
        <w:tcPr>
          <w:tcW w:type="dxa" w:w="15534"/>
        </w:tcPr>
        <w:p>
          <w:pPr>
            <w:jc w:val="right"/>
          </w:pPr>
          <w:r>
            <w:rPr>
              <w:b/>
              <w:i w:val="0"/>
              <w:sz w:val="20"/>
            </w:rPr>
            <w:t>[Completar]</w:t>
          </w:r>
        </w:p>
        <w:p>
          <w:pPr>
            <w:jc w:val="right"/>
          </w:pPr>
          <w:r>
            <w:rPr>
              <w:b w:val="0"/>
              <w:i w:val="0"/>
              <w:color w:val="595959"/>
              <w:sz w:val="18"/>
            </w:rPr>
            <w:t>Planificación Anual 2027 · Artes Visuales · 6° básico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before="0"/>
    </w:pPr>
    <w:rPr>
      <w:rFonts w:ascii="Calibri" w:hAnsi="Calibri" w:eastAsia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80"/>
      <w:outlineLvl w:val="0"/>
    </w:pPr>
    <w:rPr>
      <w:rFonts w:ascii="Calibri" w:hAnsi="Calibri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/>
      <w:outlineLvl w:val="1"/>
    </w:pPr>
    <w:rPr>
      <w:rFonts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0"/>
      <w:contextualSpacing/>
    </w:pPr>
    <w:rPr>
      <w:rFonts w:ascii="Calibri" w:hAnsi="Calibri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Planificación Anual 2027 — Artes Visuales · 6° básico</dc:title>
  <dc:subject/>
  <dc:creator/>
  <cp:keywords/>
  <dc:description>Generado el 2026-10-23 desde programa_artes_6basico.pdf (sha256 877b234f4be6) con plantilla_anual.md v1.0.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