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Ciencias Naturales · 8°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Ciencias Naturales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8°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4 h pedagógicas semanales · 152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628/2016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8° básico, los estudiantes investigan la nutrición y la salud, la célula como unidad de los seres vivos, la electricidad y el calor, y el estudio y la organización de la materia (modelos atómicos, elementos y compuestos), desarrollando las habilidades de investigación científica y actitudes de curiosidad, rigor, cuidado de la salud y del entorno.</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Nutrición y salud</w:t>
            </w:r>
          </w:p>
        </w:tc>
        <w:tc>
          <w:tcPr>
            <w:tcW w:type="dxa" w:w="5329"/>
          </w:tcPr>
          <w:p>
            <w:pPr>
              <w:keepNext/>
            </w:pPr>
            <w:r>
              <w:rPr>
                <w:b w:val="0"/>
                <w:i w:val="0"/>
                <w:sz w:val="18"/>
              </w:rPr>
              <w:t>Semanas 1 a 8</w:t>
            </w:r>
          </w:p>
        </w:tc>
        <w:tc>
          <w:tcPr>
            <w:tcW w:type="dxa" w:w="2268"/>
          </w:tcPr>
          <w:p>
            <w:pPr>
              <w:keepNext/>
            </w:pPr>
            <w:r>
              <w:rPr>
                <w:b w:val="0"/>
                <w:i w:val="0"/>
                <w:sz w:val="18"/>
              </w:rPr>
              <w:t>≈ 6</w:t>
            </w:r>
          </w:p>
        </w:tc>
        <w:tc>
          <w:tcPr>
            <w:tcW w:type="dxa" w:w="2268"/>
          </w:tcPr>
          <w:p>
            <w:pPr>
              <w:keepNext/>
            </w:pPr>
            <w:r>
              <w:rPr>
                <w:b w:val="0"/>
                <w:i w:val="0"/>
                <w:sz w:val="18"/>
              </w:rPr>
              <w:t>25</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Célula</w:t>
            </w:r>
          </w:p>
        </w:tc>
        <w:tc>
          <w:tcPr>
            <w:tcW w:type="dxa" w:w="5329"/>
          </w:tcPr>
          <w:p>
            <w:pPr>
              <w:keepNext/>
            </w:pPr>
            <w:r>
              <w:rPr>
                <w:b w:val="0"/>
                <w:i w:val="0"/>
                <w:sz w:val="18"/>
              </w:rPr>
              <w:t>Semanas 9 a 19</w:t>
            </w:r>
          </w:p>
        </w:tc>
        <w:tc>
          <w:tcPr>
            <w:tcW w:type="dxa" w:w="2268"/>
          </w:tcPr>
          <w:p>
            <w:pPr>
              <w:keepNext/>
            </w:pPr>
            <w:r>
              <w:rPr>
                <w:b w:val="0"/>
                <w:i w:val="0"/>
                <w:sz w:val="18"/>
              </w:rPr>
              <w:t>≈ 9</w:t>
            </w:r>
          </w:p>
        </w:tc>
        <w:tc>
          <w:tcPr>
            <w:tcW w:type="dxa" w:w="2268"/>
          </w:tcPr>
          <w:p>
            <w:pPr>
              <w:keepNext/>
            </w:pPr>
            <w:r>
              <w:rPr>
                <w:b w:val="0"/>
                <w:i w:val="0"/>
                <w:sz w:val="18"/>
              </w:rPr>
              <w:t>36</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Electricidad y calor</w:t>
            </w:r>
          </w:p>
        </w:tc>
        <w:tc>
          <w:tcPr>
            <w:tcW w:type="dxa" w:w="5329"/>
          </w:tcPr>
          <w:p>
            <w:pPr>
              <w:keepNext/>
            </w:pPr>
            <w:r>
              <w:rPr>
                <w:b w:val="0"/>
                <w:i w:val="0"/>
                <w:sz w:val="18"/>
              </w:rPr>
              <w:t>Semanas 20 a 29</w:t>
            </w:r>
          </w:p>
        </w:tc>
        <w:tc>
          <w:tcPr>
            <w:tcW w:type="dxa" w:w="2268"/>
          </w:tcPr>
          <w:p>
            <w:pPr>
              <w:keepNext/>
            </w:pPr>
            <w:r>
              <w:rPr>
                <w:b w:val="0"/>
                <w:i w:val="0"/>
                <w:sz w:val="18"/>
              </w:rPr>
              <w:t>≈ 9</w:t>
            </w:r>
          </w:p>
        </w:tc>
        <w:tc>
          <w:tcPr>
            <w:tcW w:type="dxa" w:w="2268"/>
          </w:tcPr>
          <w:p>
            <w:pPr>
              <w:keepNext/>
            </w:pPr>
            <w:r>
              <w:rPr>
                <w:b w:val="0"/>
                <w:i w:val="0"/>
                <w:sz w:val="18"/>
              </w:rPr>
              <w:t>36</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Estudio y organización de la materia</w:t>
            </w:r>
          </w:p>
        </w:tc>
        <w:tc>
          <w:tcPr>
            <w:tcW w:type="dxa" w:w="5329"/>
          </w:tcPr>
          <w:p>
            <w:pPr>
              <w:keepNext/>
            </w:pPr>
            <w:r>
              <w:rPr>
                <w:b w:val="0"/>
                <w:i w:val="0"/>
                <w:sz w:val="18"/>
              </w:rPr>
              <w:t>Semanas 30 a 38</w:t>
            </w:r>
          </w:p>
        </w:tc>
        <w:tc>
          <w:tcPr>
            <w:tcW w:type="dxa" w:w="2268"/>
          </w:tcPr>
          <w:p>
            <w:pPr>
              <w:keepNext/>
            </w:pPr>
            <w:r>
              <w:rPr>
                <w:b w:val="0"/>
                <w:i w:val="0"/>
                <w:sz w:val="18"/>
              </w:rPr>
              <w:t>≈ 8</w:t>
            </w:r>
          </w:p>
        </w:tc>
        <w:tc>
          <w:tcPr>
            <w:tcW w:type="dxa" w:w="2268"/>
          </w:tcPr>
          <w:p>
            <w:pPr>
              <w:keepNext/>
            </w:pPr>
            <w:r>
              <w:rPr>
                <w:b w:val="0"/>
                <w:i w:val="0"/>
                <w:sz w:val="18"/>
              </w:rPr>
              <w:t>32</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23</w:t>
            </w:r>
          </w:p>
        </w:tc>
      </w:tr>
      <w:tr>
        <w:tc>
          <w:tcPr>
            <w:tcW w:type="dxa" w:w="14400"/>
            <w:gridSpan w:val="4"/>
          </w:tcPr>
          <w:p>
            <w:r/>
            <w:r>
              <w:rPr>
                <w:b/>
                <w:i w:val="0"/>
                <w:sz w:val="18"/>
              </w:rPr>
              <w:t>Total anual</w:t>
            </w:r>
          </w:p>
        </w:tc>
        <w:tc>
          <w:tcPr>
            <w:tcW w:type="dxa" w:w="2268"/>
          </w:tcPr>
          <w:p>
            <w:r>
              <w:rPr>
                <w:b/>
                <w:i w:val="0"/>
                <w:sz w:val="18"/>
              </w:rPr>
              <w:t>152</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64).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Nutrición y salud</w:t>
            </w:r>
          </w:p>
          <w:p>
            <w:r>
              <w:rPr>
                <w:b w:val="0"/>
                <w:i w:val="0"/>
                <w:sz w:val="15"/>
              </w:rPr>
              <w:t>Se pretende que las y los estudiantes expliquen el funcionamiento básico de los sistemas digestivo, circulatorio, respiratorio y excretor, de tal manera que redunda en un equilibrio (homeostasis) para el organismo.</w:t>
            </w:r>
          </w:p>
          <w:p>
            <w:r>
              <w:rPr>
                <w:b w:val="0"/>
                <w:i w:val="0"/>
                <w:color w:val="595959"/>
                <w:sz w:val="14"/>
              </w:rPr>
              <w:t>Programa, págs. 78–117</w:t>
            </w:r>
          </w:p>
        </w:tc>
        <w:tc>
          <w:tcPr>
            <w:tcW w:type="dxa" w:w="1134"/>
          </w:tcPr>
          <w:p>
            <w:r/>
            <w:r>
              <w:rPr>
                <w:b/>
                <w:i w:val="0"/>
                <w:sz w:val="15"/>
              </w:rPr>
              <w:t>Semestre 1</w:t>
            </w:r>
          </w:p>
          <w:p>
            <w:r>
              <w:rPr>
                <w:b w:val="0"/>
                <w:i w:val="0"/>
                <w:sz w:val="15"/>
              </w:rPr>
              <w:t>25 h pedagógicas</w:t>
            </w:r>
          </w:p>
          <w:p>
            <w:r>
              <w:rPr>
                <w:b w:val="0"/>
                <w:i w:val="0"/>
                <w:color w:val="595959"/>
                <w:sz w:val="15"/>
              </w:rPr>
              <w:t>Semanas 1 a 8</w:t>
            </w:r>
          </w:p>
        </w:tc>
        <w:tc>
          <w:tcPr>
            <w:tcW w:type="dxa" w:w="1134"/>
          </w:tcPr>
          <w:p>
            <w:r/>
            <w:r>
              <w:rPr>
                <w:b/>
                <w:i w:val="0"/>
                <w:sz w:val="15"/>
              </w:rPr>
              <w:t>OA 5, OA 6, OA 7</w:t>
            </w:r>
          </w:p>
          <w:p>
            <w:r>
              <w:rPr>
                <w:b w:val="0"/>
                <w:i w:val="0"/>
                <w:color w:val="595959"/>
                <w:sz w:val="14"/>
              </w:rPr>
              <w:t>(texto en Anexo G)</w:t>
            </w:r>
          </w:p>
          <w:p>
            <w:r>
              <w:rPr>
                <w:b w:val="0"/>
                <w:i w:val="0"/>
                <w:sz w:val="14"/>
              </w:rPr>
              <w:t>Evaluados en los ejemplos del Programa:</w:t>
            </w:r>
          </w:p>
          <w:p>
            <w:r>
              <w:rPr>
                <w:b/>
                <w:i w:val="0"/>
                <w:sz w:val="15"/>
              </w:rPr>
              <w:t>OA 5, OA 6, OA 7</w:t>
            </w:r>
          </w:p>
        </w:tc>
        <w:tc>
          <w:tcPr>
            <w:tcW w:type="dxa" w:w="2438"/>
          </w:tcPr>
          <w:p>
            <w:r/>
            <w:r>
              <w:rPr>
                <w:b/>
                <w:i w:val="0"/>
                <w:sz w:val="15"/>
              </w:rPr>
              <w:t>Habilidades</w:t>
            </w:r>
          </w:p>
          <w:p>
            <w:pPr>
              <w:pStyle w:val="ListBullet"/>
              <w:spacing w:after="20"/>
              <w:ind w:left="198" w:hanging="170"/>
            </w:pPr>
            <w:r>
              <w:rPr>
                <w:b w:val="0"/>
                <w:i w:val="0"/>
                <w:sz w:val="15"/>
              </w:rPr>
              <w:t>Observar y describir objetos, procesos y fenómenos del mundo natural y tecnológico, usando los sentidos. (OA a)</w:t>
            </w:r>
          </w:p>
          <w:p>
            <w:pPr>
              <w:pStyle w:val="ListBullet"/>
              <w:spacing w:after="20"/>
              <w:ind w:left="198" w:hanging="170"/>
            </w:pPr>
            <w:r>
              <w:rPr>
                <w:b w:val="0"/>
                <w:i w:val="0"/>
                <w:sz w:val="15"/>
              </w:rPr>
              <w:t>Identificar preguntas y/o problemas que puedan ser resueltos mediante una investigación científica*. (OA b)</w:t>
            </w:r>
          </w:p>
          <w:p>
            <w:pPr>
              <w:pStyle w:val="ListBullet"/>
              <w:spacing w:after="20"/>
              <w:ind w:left="198" w:hanging="170"/>
            </w:pPr>
            <w:r>
              <w:rPr>
                <w:b w:val="0"/>
                <w:i w:val="0"/>
                <w:sz w:val="15"/>
              </w:rPr>
              <w:t>Formular y fundamentar predicciones basadas en conocimiento científico. (OA c)</w:t>
            </w:r>
          </w:p>
          <w:p>
            <w:pPr>
              <w:pStyle w:val="ListBullet"/>
              <w:spacing w:after="20"/>
              <w:ind w:left="198" w:hanging="170"/>
            </w:pPr>
            <w:r>
              <w:rPr>
                <w:b w:val="0"/>
                <w:i w:val="0"/>
                <w:sz w:val="15"/>
              </w:rPr>
              <w:t>Planificar una investigación experimental sobre la base de una pregunta y/o problema y diversas fuentes de información científica, considerando:</w:t>
              <w:br/>
              <w:t>- La selección de instrumentos y materiales a usar de acuerdo a las variables presentes en el estudio.</w:t>
              <w:br/>
              <w:t>- La manipulación de una variable.</w:t>
              <w:br/>
              <w:t>- La explicación clara de procedimientos posibles de replicar. (OA d)</w:t>
            </w:r>
          </w:p>
          <w:p>
            <w:pPr>
              <w:pStyle w:val="ListBullet"/>
              <w:spacing w:after="20"/>
              <w:ind w:left="198" w:hanging="170"/>
            </w:pPr>
            <w:r>
              <w:rPr>
                <w:b w:val="0"/>
                <w:i w:val="0"/>
                <w:sz w:val="15"/>
              </w:rPr>
              <w:t>Planificar una investigación no experimental y/o documental a partir de una pregunta científica y de diversas fuentes de información, e identificar las ideas centrales de un documento. (OA e)</w:t>
            </w:r>
          </w:p>
          <w:p>
            <w:pPr>
              <w:pStyle w:val="ListBullet"/>
              <w:spacing w:after="20"/>
              <w:ind w:left="198" w:hanging="170"/>
            </w:pPr>
            <w:r>
              <w:rPr>
                <w:b w:val="0"/>
                <w:i w:val="0"/>
                <w:sz w:val="15"/>
              </w:rPr>
              <w:t>Llevar a cabo el plan de una investigación científica*, midiendo y registrando evidencias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y presentar datos cuantitativos y/o cualitativos en tablas, gráficos, modelos u otras representaciones, con la ayuda de las TIC. (OA h)</w:t>
            </w:r>
          </w:p>
          <w:p>
            <w:pPr>
              <w:pStyle w:val="ListBullet"/>
              <w:spacing w:after="20"/>
              <w:ind w:left="198" w:hanging="170"/>
            </w:pPr>
            <w:r>
              <w:rPr>
                <w:b w:val="0"/>
                <w:i w:val="0"/>
                <w:sz w:val="15"/>
              </w:rPr>
              <w:t>Crear, seleccionar, usar y ajustar modelos simples, en forma colaborativa, para apoyar explicaciones de eventos frecuentes y regulares. (OA i)</w:t>
            </w:r>
          </w:p>
          <w:p>
            <w:pPr>
              <w:pStyle w:val="ListBullet"/>
              <w:spacing w:after="20"/>
              <w:ind w:left="198" w:hanging="170"/>
            </w:pPr>
            <w:r>
              <w:rPr>
                <w:b w:val="0"/>
                <w:i w:val="0"/>
                <w:sz w:val="15"/>
              </w:rPr>
              <w:t>Examinar los resultados de una investigación científica* para plantear inferencias y conclusiones:</w:t>
              <w:br/>
              <w:t>- Determinando relaciones, tendencias y patrones de la variable en estudio.</w:t>
              <w:br/>
              <w:t>- Usando expresiones y operaciones matemáticas cuando sea pertinente, por ejemplo: proporciones, porcentaje, escalas, unidades, notación científica, frecuencias y medidas de tendencia central (promedio, mediana y moda).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posibles aplicaciones tecnológicas.</w:t>
              <w:br/>
              <w:t>- El desempeño personal y grupal. (OA k)</w:t>
            </w:r>
          </w:p>
          <w:p>
            <w:pPr>
              <w:pStyle w:val="ListBullet"/>
              <w:spacing w:after="20"/>
              <w:ind w:left="198" w:hanging="170"/>
            </w:pPr>
            <w:r>
              <w:rPr>
                <w:b w:val="0"/>
                <w:i w:val="0"/>
                <w:sz w:val="15"/>
              </w:rPr>
              <w:t>Comunicar y explicar conocimientos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(OA m)</w:t>
            </w:r>
          </w:p>
        </w:tc>
        <w:tc>
          <w:tcPr>
            <w:tcW w:type="dxa" w:w="2438"/>
          </w:tcPr>
          <w:p>
            <w:r/>
            <w:r>
              <w:rPr>
                <w:b/>
                <w:i w:val="0"/>
                <w:sz w:val="15"/>
              </w:rPr>
              <w:t>Conocimientos</w:t>
            </w:r>
          </w:p>
          <w:p>
            <w:pPr>
              <w:pStyle w:val="ListBullet"/>
              <w:spacing w:after="20"/>
              <w:ind w:left="198" w:hanging="170"/>
            </w:pPr>
            <w:r>
              <w:rPr>
                <w:b w:val="0"/>
                <w:i w:val="0"/>
                <w:sz w:val="15"/>
              </w:rPr>
              <w:t>Interacción de los sistemas digestivo, circulatorio, respiratorio y excretor; estilos de vida saludable.</w:t>
            </w:r>
          </w:p>
          <w:p>
            <w:pPr>
              <w:pStyle w:val="ListBullet"/>
              <w:spacing w:after="20"/>
              <w:ind w:left="198" w:hanging="170"/>
            </w:pPr>
            <w:r>
              <w:rPr>
                <w:b w:val="0"/>
                <w:i w:val="0"/>
                <w:sz w:val="15"/>
              </w:rPr>
              <w:t>Tipos de nutrientes: agua, proteínas, carbohidratos, lípidos, vitaminas y minerales.</w:t>
            </w:r>
          </w:p>
          <w:p>
            <w:pPr>
              <w:pStyle w:val="ListBullet"/>
              <w:spacing w:after="20"/>
              <w:ind w:left="198" w:hanging="170"/>
            </w:pPr>
            <w:r>
              <w:rPr>
                <w:b w:val="0"/>
                <w:i w:val="0"/>
                <w:sz w:val="15"/>
              </w:rPr>
              <w:t>Unidades estructurales de proteínas, carbohidratos y lípidos.</w:t>
            </w:r>
          </w:p>
          <w:p>
            <w:pPr>
              <w:pStyle w:val="ListBullet"/>
              <w:spacing w:after="20"/>
              <w:ind w:left="198" w:hanging="170"/>
            </w:pPr>
            <w:r>
              <w:rPr>
                <w:b w:val="0"/>
                <w:i w:val="0"/>
                <w:sz w:val="15"/>
              </w:rPr>
              <w:t>Rol de nutrientes en el cuerpo humano.</w:t>
            </w:r>
          </w:p>
          <w:p>
            <w:pPr>
              <w:pStyle w:val="ListBullet"/>
              <w:spacing w:after="20"/>
              <w:ind w:left="198" w:hanging="170"/>
            </w:pPr>
            <w:r>
              <w:rPr>
                <w:b w:val="0"/>
                <w:i w:val="0"/>
                <w:sz w:val="15"/>
              </w:rPr>
              <w:t>Efectos de los nutrientes contenidos en alimentos sobre la salud humana.</w:t>
            </w:r>
          </w:p>
          <w:p>
            <w:pPr>
              <w:pStyle w:val="ListBullet"/>
              <w:spacing w:after="20"/>
              <w:ind w:left="198" w:hanging="170"/>
            </w:pPr>
            <w:r>
              <w:rPr>
                <w:b w:val="0"/>
                <w:i w:val="0"/>
                <w:sz w:val="15"/>
              </w:rPr>
              <w:t>Cálculo del IMC y de la tasa metabólica basal.</w:t>
            </w:r>
          </w:p>
          <w:p>
            <w:pPr>
              <w:pStyle w:val="ListBullet"/>
              <w:spacing w:after="20"/>
              <w:ind w:left="198" w:hanging="170"/>
            </w:pPr>
            <w:r>
              <w:rPr>
                <w:b w:val="0"/>
                <w:i w:val="0"/>
                <w:sz w:val="15"/>
              </w:rPr>
              <w:t>Enfermedades relacionadas con la alimentación: obesidad, hipertensión, osteoporosis, anorexia, bulimia.</w:t>
            </w:r>
          </w:p>
          <w:p>
            <w:pPr>
              <w:pStyle w:val="ListBullet"/>
              <w:spacing w:after="20"/>
              <w:ind w:left="198" w:hanging="170"/>
            </w:pPr>
            <w:r>
              <w:rPr>
                <w:b w:val="0"/>
                <w:i w:val="0"/>
                <w:sz w:val="15"/>
              </w:rPr>
              <w:t>Hábitos de vida saludable que incluyan una dieta balanceada, ejercicio físico regular y evitar el consumo de tabaco, alcohol y drogas.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Bolo, quimo, quilo, dentadura, lengua, saliva, masticación, enzimas pancreáticas, bilis, digestión, microvellosidades intestinales, absorción, eritrocitos, leucocitos, plaquetas, coagulación, hemoglobina, oxígeno, dióxido de carbono, ventilación pulmonar, alvéolos, riñón, nefrón, orina, estilo de vida saludable, alimentos, nutrientes, carbohidratos, glúcidos, monosacáridos, proteínas, aminoácidos, grasas, lípidos, ácidos grasos, vitaminas, minerales, polímero, dieta balanceada, tasa metabólica basal, tasa metabólica diaria, índice de masa corporal, porciones, etiquetado nutricional, calorías, obesidad, sobrepeso, hipertensión, osteoporosis, anorexia, bulimia.</w:t>
            </w:r>
          </w:p>
        </w:tc>
        <w:tc>
          <w:tcPr>
            <w:tcW w:type="dxa" w:w="3175"/>
          </w:tcPr>
          <w:p>
            <w:r/>
            <w:r>
              <w:rPr>
                <w:b/>
                <w:i w:val="0"/>
                <w:sz w:val="15"/>
              </w:rPr>
              <w:t>Sugerencia de evaluación 1 (OA 5) · pág. 110</w:t>
            </w:r>
          </w:p>
          <w:p>
            <w:pPr>
              <w:pStyle w:val="ListBullet"/>
              <w:spacing w:after="20"/>
              <w:ind w:left="198" w:hanging="170"/>
            </w:pPr>
            <w:r>
              <w:rPr>
                <w:b w:val="0"/>
                <w:i w:val="0"/>
                <w:sz w:val="15"/>
              </w:rPr>
              <w:t>Investigan experimentalmente los cambios físico-químicos en alimentos y nutrientes por la acción de movimientos, secreciones digestivas (ricas en enzimas) y bilis, durante los procesos de masticación, digestión y absorción.</w:t>
            </w:r>
          </w:p>
          <w:p>
            <w:pPr>
              <w:pStyle w:val="ListBullet"/>
              <w:spacing w:after="20"/>
              <w:ind w:left="198" w:hanging="170"/>
            </w:pPr>
            <w:r>
              <w:rPr>
                <w:b w:val="0"/>
                <w:i w:val="0"/>
                <w:sz w:val="15"/>
              </w:rPr>
              <w:t>Evalúan si preguntas o problemas pueden contestarse mediante una investigación científica.</w:t>
            </w:r>
          </w:p>
          <w:p>
            <w:pPr>
              <w:pStyle w:val="ListBullet"/>
              <w:spacing w:after="20"/>
              <w:ind w:left="198" w:hanging="170"/>
            </w:pPr>
            <w:r>
              <w:rPr>
                <w:b w:val="0"/>
                <w:i w:val="0"/>
                <w:sz w:val="15"/>
              </w:rPr>
              <w:t>Ejecutan una investigación científica de acuerdo al cronograma de trabajo que diseñaron.</w:t>
            </w:r>
          </w:p>
          <w:p>
            <w:pPr>
              <w:pStyle w:val="ListBullet"/>
              <w:spacing w:after="20"/>
              <w:ind w:left="198" w:hanging="170"/>
            </w:pPr>
            <w:r>
              <w:rPr>
                <w:b w:val="0"/>
                <w:i w:val="0"/>
                <w:sz w:val="15"/>
              </w:rPr>
              <w:t>Eligen un modelo para apoyar una explicación relativa a un fenómeno natural o un evento científico frecuente o regular.</w:t>
            </w:r>
          </w:p>
          <w:p>
            <w:pPr>
              <w:pStyle w:val="ListBullet"/>
              <w:spacing w:after="20"/>
              <w:ind w:left="198" w:hanging="170"/>
            </w:pPr>
            <w:r>
              <w:rPr>
                <w:b w:val="0"/>
                <w:i w:val="0"/>
                <w:sz w:val="15"/>
              </w:rPr>
              <w:t>Plantean conclusiones de una investigación en base a las evidencias, resultados, análisis del comportamiento de una variable en estudio y las inferencias e interpretaciones formuladas.</w:t>
            </w:r>
          </w:p>
          <w:p>
            <w:pPr>
              <w:pStyle w:val="ListBullet"/>
              <w:spacing w:after="20"/>
              <w:ind w:left="198" w:hanging="170"/>
            </w:pPr>
            <w:r>
              <w:rPr>
                <w:b w:val="0"/>
                <w:i w:val="0"/>
                <w:sz w:val="15"/>
              </w:rPr>
              <w:t>Redactan la información y conocimiento que comunicarán con un estilo claro, sencillo y ordenado, y con un lenguaje científico apropiado y para el público receptor a quién va dirigida.</w:t>
            </w:r>
          </w:p>
          <w:p>
            <w:r>
              <w:rPr>
                <w:b/>
                <w:i w:val="0"/>
                <w:sz w:val="15"/>
              </w:rPr>
              <w:t>Sugerencia de evaluación 2 (OA 5) · pág. 113</w:t>
            </w:r>
          </w:p>
          <w:p>
            <w:pPr>
              <w:pStyle w:val="ListBullet"/>
              <w:spacing w:after="20"/>
              <w:ind w:left="198" w:hanging="170"/>
            </w:pPr>
            <w:r>
              <w:rPr>
                <w:b w:val="0"/>
                <w:i w:val="0"/>
                <w:sz w:val="15"/>
              </w:rPr>
              <w:t>Investigan las consecuencias del consumo excesivo de sustancias como tabaco, alcohol, grasas y sodio en procesos digestivos, circulatorios, respiratorios y excretores del cuerpo humano.</w:t>
            </w:r>
          </w:p>
          <w:p>
            <w:pPr>
              <w:pStyle w:val="ListBullet"/>
              <w:spacing w:after="20"/>
              <w:ind w:left="198" w:hanging="170"/>
            </w:pPr>
            <w:r>
              <w:rPr>
                <w:b w:val="0"/>
                <w:i w:val="0"/>
                <w:sz w:val="15"/>
              </w:rPr>
              <w:t>Evalúan si preguntas o problemas pueden contestarse mediante una investigación científica.</w:t>
            </w:r>
          </w:p>
          <w:p>
            <w:pPr>
              <w:pStyle w:val="ListBullet"/>
              <w:spacing w:after="20"/>
              <w:ind w:left="198" w:hanging="170"/>
            </w:pPr>
            <w:r>
              <w:rPr>
                <w:b w:val="0"/>
                <w:i w:val="0"/>
                <w:sz w:val="15"/>
              </w:rPr>
              <w:t>Establecen un procedimiento de ajuste del diseño de investigación en base a retroalimentaciones periódicas y sistemáticas en su ejecución.</w:t>
            </w:r>
          </w:p>
          <w:p>
            <w:pPr>
              <w:pStyle w:val="ListBullet"/>
              <w:spacing w:after="20"/>
              <w:ind w:left="198" w:hanging="170"/>
            </w:pPr>
            <w:r>
              <w:rPr>
                <w:b w:val="0"/>
                <w:i w:val="0"/>
                <w:sz w:val="15"/>
              </w:rPr>
              <w:t>Eligen un modelo para apoyar una explicación relativa a un fenómeno natural o un evento científico frecuente o regular.</w:t>
            </w:r>
          </w:p>
          <w:p>
            <w:pPr>
              <w:pStyle w:val="ListBullet"/>
              <w:spacing w:after="20"/>
              <w:ind w:left="198" w:hanging="170"/>
            </w:pPr>
            <w:r>
              <w:rPr>
                <w:b w:val="0"/>
                <w:i w:val="0"/>
                <w:sz w:val="15"/>
              </w:rPr>
              <w:t>Interpretan tendencias, patrones y regularidades de una variable en estudio en una investigación científica.</w:t>
            </w:r>
          </w:p>
          <w:p>
            <w:pPr>
              <w:pStyle w:val="ListBullet"/>
              <w:spacing w:after="20"/>
              <w:ind w:left="198" w:hanging="170"/>
            </w:pPr>
            <w:r>
              <w:rPr>
                <w:b w:val="0"/>
                <w:i w:val="0"/>
                <w:sz w:val="15"/>
              </w:rPr>
              <w:t>Plantean conclusiones de una investigación en base a las evidencias, resultados, análisis del comportamiento de una variable en estudio y las inferencias e interpretaciones formuladas.</w:t>
            </w:r>
          </w:p>
          <w:p>
            <w:pPr>
              <w:pStyle w:val="ListBullet"/>
              <w:spacing w:after="20"/>
              <w:ind w:left="198" w:hanging="170"/>
            </w:pPr>
            <w:r>
              <w:rPr>
                <w:b w:val="0"/>
                <w:i w:val="0"/>
                <w:sz w:val="15"/>
              </w:rPr>
              <w:t>Redactan la información y conocimiento que comunicarán con un estilo claro, sencillo y ordenado, y con un lenguaje científico apropiado y para el público receptor a quién va dirigida.</w:t>
            </w:r>
          </w:p>
          <w:p>
            <w:r>
              <w:rPr>
                <w:b/>
                <w:i w:val="0"/>
                <w:sz w:val="15"/>
              </w:rPr>
              <w:t>Sugerencia de evaluación 3 (OA 6, OA 7) · pág. 116</w:t>
            </w:r>
          </w:p>
          <w:p>
            <w:pPr>
              <w:pStyle w:val="ListBullet"/>
              <w:spacing w:after="20"/>
              <w:ind w:left="198" w:hanging="170"/>
            </w:pPr>
            <w:r>
              <w:rPr>
                <w:b w:val="0"/>
                <w:i w:val="0"/>
                <w:sz w:val="15"/>
              </w:rPr>
              <w:t>Investigan principales características y funciones en el organismo de alimentos de consumo cotidiano.</w:t>
            </w:r>
          </w:p>
          <w:p>
            <w:pPr>
              <w:pStyle w:val="ListBullet"/>
              <w:spacing w:after="20"/>
              <w:ind w:left="198" w:hanging="170"/>
            </w:pPr>
            <w:r>
              <w:rPr>
                <w:b w:val="0"/>
                <w:i w:val="0"/>
                <w:sz w:val="15"/>
              </w:rPr>
              <w:t>Explican las necesidades de nutrientes del organismo considerando los efectos de algunos nutrientes como azúcares, grasas saturadas y sodio contenidos en alimentos de consumo cotidiano.</w:t>
            </w:r>
          </w:p>
          <w:p>
            <w:pPr>
              <w:pStyle w:val="ListBullet"/>
              <w:spacing w:after="20"/>
              <w:ind w:left="198" w:hanging="170"/>
            </w:pPr>
            <w:r>
              <w:rPr>
                <w:b w:val="0"/>
                <w:i w:val="0"/>
                <w:sz w:val="15"/>
              </w:rPr>
              <w:t>Analizan situaciones de desequilibrio en la salud en base a evidencias de enfermedades como osteoporosis, hipertensión, obesidad, anorexia y bulimia.</w:t>
            </w:r>
          </w:p>
          <w:p>
            <w:pPr>
              <w:pStyle w:val="ListBullet"/>
              <w:spacing w:after="20"/>
              <w:ind w:left="198" w:hanging="170"/>
            </w:pPr>
            <w:r>
              <w:rPr>
                <w:b w:val="0"/>
                <w:i w:val="0"/>
                <w:sz w:val="15"/>
              </w:rPr>
              <w:t>Evalúan conductas alimentarias y físicas asociadas a la prevención del consumo de alcohol, tabaco u otras drogas.</w:t>
            </w:r>
          </w:p>
          <w:p>
            <w:pPr>
              <w:pStyle w:val="ListBullet"/>
              <w:spacing w:after="20"/>
              <w:ind w:left="198" w:hanging="170"/>
            </w:pPr>
            <w:r>
              <w:rPr>
                <w:b w:val="0"/>
                <w:i w:val="0"/>
                <w:sz w:val="15"/>
              </w:rPr>
              <w:t>Ejecutan una investigación científica de acuerdo al cronograma de trabajo que diseñaron.</w:t>
            </w:r>
          </w:p>
          <w:p>
            <w:pPr>
              <w:pStyle w:val="ListBullet"/>
              <w:spacing w:after="20"/>
              <w:ind w:left="198" w:hanging="170"/>
            </w:pPr>
            <w:r>
              <w:rPr>
                <w:b w:val="0"/>
                <w:i w:val="0"/>
                <w:sz w:val="15"/>
              </w:rPr>
              <w:t>Plantean conclusiones de una investigación en base a las evidencias, resultados, análisis del comportamiento de una variable en estudio y las inferencias e interpretaciones formuladas.</w:t>
            </w:r>
          </w:p>
        </w:tc>
        <w:tc>
          <w:tcPr>
            <w:tcW w:type="dxa" w:w="1474"/>
          </w:tcPr>
          <w:p>
            <w:r/>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p>
            <w:r>
              <w:rPr>
                <w:b/>
                <w:i w:val="0"/>
                <w:sz w:val="15"/>
              </w:rPr>
              <w:t xml:space="preserve">OA G: </w:t>
            </w:r>
            <w:r>
              <w:rPr>
                <w:b w:val="0"/>
                <w:i w:val="0"/>
                <w:sz w:val="15"/>
              </w:rPr>
              <w:t>Reconocer la importancia del entorno natural y sus recursos, y manifestar conductas de cuidado y uso eficiente de los recursos naturales y energéticos en favor del desarrollo sustentable y la protección del ambiente.</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preguntas y un caso breve sobre alimentación y sistemas del cuerpo humano, para revisar los aprendizajes de 7° básico.</w:t>
            </w:r>
          </w:p>
          <w:p>
            <w:r>
              <w:rPr>
                <w:b/>
                <w:i w:val="0"/>
                <w:sz w:val="15"/>
              </w:rPr>
              <w:t xml:space="preserve">Formativa. </w:t>
            </w:r>
            <w:r>
              <w:rPr>
                <w:b/>
                <w:i/>
                <w:color w:val="595959"/>
                <w:sz w:val="15"/>
              </w:rPr>
              <w:t xml:space="preserve">Sugerencia — revisar: </w:t>
            </w:r>
            <w:r>
              <w:rPr>
                <w:b w:val="0"/>
                <w:i/>
                <w:color w:val="595959"/>
                <w:sz w:val="15"/>
              </w:rPr>
              <w:t>Registro de la dieta personal analizado con pauta; preguntas de cierre sobre digestión y nutrientes.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Considere el proceso de digestión para la siguiente actividad: 1. Formule predicciones acerca de lo que ocurre con las grasas consumidas una vez que entran en contacto con las secreciones digestivas. (pág. 110)</w:t>
            </w:r>
          </w:p>
          <w:p>
            <w:pPr>
              <w:pStyle w:val="ListBullet"/>
              <w:spacing w:after="20"/>
              <w:ind w:left="198" w:hanging="170"/>
            </w:pPr>
            <w:r>
              <w:rPr>
                <w:b/>
                <w:i w:val="0"/>
                <w:sz w:val="15"/>
              </w:rPr>
              <w:t xml:space="preserve">Sugerencia de evaluación 2: </w:t>
            </w:r>
            <w:r>
              <w:rPr>
                <w:b w:val="0"/>
                <w:i w:val="0"/>
                <w:sz w:val="15"/>
              </w:rPr>
              <w:t>1. De acuerdo a los datos presentados a continuación, plantee cuál era la pregunta de investigación. (pág. 113)</w:t>
            </w:r>
          </w:p>
          <w:p>
            <w:pPr>
              <w:pStyle w:val="ListBullet"/>
              <w:spacing w:after="20"/>
              <w:ind w:left="198" w:hanging="170"/>
            </w:pPr>
            <w:r>
              <w:rPr>
                <w:b/>
                <w:i w:val="0"/>
                <w:sz w:val="15"/>
              </w:rPr>
              <w:t xml:space="preserve">Sugerencia de evaluación 3: </w:t>
            </w:r>
            <w:r>
              <w:rPr>
                <w:b w:val="0"/>
                <w:i w:val="0"/>
                <w:sz w:val="15"/>
              </w:rPr>
              <w:t>Conteste las siguientes preguntas para los casos A, B y C: 1. ¿Qué condiciones de salud tiene al parecer esta persona? 2. ¿Qué nutrientes le recomiendas consumir? 3. ¿A través de qué alimentos comunes los puede consumir? 4. ¿Qué nutrientes no le recomendarías consumir? 5. ¿Qué otras recomendaciones le darías para mejorar su estado de salud? Ejemplos de casos: A. (pág. 116)</w:t>
            </w:r>
          </w:p>
        </w:tc>
        <w:tc>
          <w:tcPr>
            <w:tcW w:type="dxa" w:w="1247"/>
          </w:tcPr>
          <w:p>
            <w:r/>
            <w:r>
              <w:rPr>
                <w:b/>
                <w:i/>
                <w:color w:val="595959"/>
                <w:sz w:val="15"/>
              </w:rPr>
              <w:t xml:space="preserve">Sugerencia — revisar: </w:t>
            </w:r>
            <w:r>
              <w:rPr>
                <w:b w:val="0"/>
                <w:i/>
                <w:color w:val="595959"/>
                <w:sz w:val="15"/>
              </w:rPr>
              <w:t>Etiquetas nutricionales de alimentos; materiales para experimentos de digestión; Guías Alimentarias para Chile del Ministerio de Salud.</w:t>
            </w:r>
          </w:p>
        </w:tc>
      </w:tr>
      <w:tr>
        <w:tc>
          <w:tcPr>
            <w:tcW w:type="dxa" w:w="1757"/>
          </w:tcPr>
          <w:p>
            <w:r/>
            <w:r>
              <w:rPr>
                <w:b/>
                <w:i w:val="0"/>
                <w:sz w:val="16"/>
              </w:rPr>
              <w:t>Unidad 2</w:t>
            </w:r>
          </w:p>
          <w:p>
            <w:r>
              <w:rPr>
                <w:b/>
                <w:i w:val="0"/>
                <w:sz w:val="16"/>
              </w:rPr>
              <w:t>Célula</w:t>
            </w:r>
          </w:p>
          <w:p>
            <w:r>
              <w:rPr>
                <w:b w:val="0"/>
                <w:i w:val="0"/>
                <w:sz w:val="15"/>
              </w:rPr>
              <w:t>El principal propósito de esta unidad es que las y los estudiantes adquieran una visión actualizada de las células.</w:t>
            </w:r>
          </w:p>
          <w:p>
            <w:r>
              <w:rPr>
                <w:b w:val="0"/>
                <w:i w:val="0"/>
                <w:color w:val="595959"/>
                <w:sz w:val="14"/>
              </w:rPr>
              <w:t>Programa, págs. 118–155</w:t>
            </w:r>
          </w:p>
        </w:tc>
        <w:tc>
          <w:tcPr>
            <w:tcW w:type="dxa" w:w="1134"/>
          </w:tcPr>
          <w:p>
            <w:r/>
            <w:r>
              <w:rPr>
                <w:b/>
                <w:i w:val="0"/>
                <w:sz w:val="15"/>
              </w:rPr>
              <w:t>Semestre 1</w:t>
            </w:r>
          </w:p>
          <w:p>
            <w:r>
              <w:rPr>
                <w:b w:val="0"/>
                <w:i w:val="0"/>
                <w:sz w:val="15"/>
              </w:rPr>
              <w:t>36 h pedagógicas</w:t>
            </w:r>
          </w:p>
          <w:p>
            <w:r>
              <w:rPr>
                <w:b w:val="0"/>
                <w:i w:val="0"/>
                <w:color w:val="595959"/>
                <w:sz w:val="15"/>
              </w:rPr>
              <w:t>Semanas 9 a 19</w:t>
            </w:r>
          </w:p>
        </w:tc>
        <w:tc>
          <w:tcPr>
            <w:tcW w:type="dxa" w:w="1134"/>
          </w:tcPr>
          <w:p>
            <w:r/>
            <w:r>
              <w:rPr>
                <w:b/>
                <w:i w:val="0"/>
                <w:sz w:val="15"/>
              </w:rPr>
              <w:t>OA 1, OA 2, OA 3, OA 4</w:t>
            </w:r>
          </w:p>
          <w:p>
            <w:r>
              <w:rPr>
                <w:b w:val="0"/>
                <w:i w:val="0"/>
                <w:color w:val="595959"/>
                <w:sz w:val="14"/>
              </w:rPr>
              <w:t>(texto en Anexo G)</w:t>
            </w:r>
          </w:p>
          <w:p>
            <w:r>
              <w:rPr>
                <w:b w:val="0"/>
                <w:i w:val="0"/>
                <w:sz w:val="14"/>
              </w:rPr>
              <w:t>Evaluados en los ejemplos del Programa:</w:t>
            </w:r>
          </w:p>
          <w:p>
            <w:r>
              <w:rPr>
                <w:b/>
                <w:i w:val="0"/>
                <w:sz w:val="15"/>
              </w:rPr>
              <w:t>OA 2, OA 3, OA 4</w:t>
            </w:r>
          </w:p>
        </w:tc>
        <w:tc>
          <w:tcPr>
            <w:tcW w:type="dxa" w:w="2438"/>
          </w:tcPr>
          <w:p>
            <w:r/>
            <w:r>
              <w:rPr>
                <w:b/>
                <w:i w:val="0"/>
                <w:sz w:val="15"/>
              </w:rPr>
              <w:t>Habilidades</w:t>
            </w:r>
          </w:p>
          <w:p>
            <w:pPr>
              <w:pStyle w:val="ListBullet"/>
              <w:spacing w:after="20"/>
              <w:ind w:left="198" w:hanging="170"/>
            </w:pPr>
            <w:r>
              <w:rPr>
                <w:b w:val="0"/>
                <w:i w:val="0"/>
                <w:sz w:val="15"/>
              </w:rPr>
              <w:t>Observar y describir objetos, procesos y fenómenos del mundo natural y tecnológico, usando los sentidos. (OA a)</w:t>
            </w:r>
          </w:p>
          <w:p>
            <w:pPr>
              <w:pStyle w:val="ListBullet"/>
              <w:spacing w:after="20"/>
              <w:ind w:left="198" w:hanging="170"/>
            </w:pPr>
            <w:r>
              <w:rPr>
                <w:b w:val="0"/>
                <w:i w:val="0"/>
                <w:sz w:val="15"/>
              </w:rPr>
              <w:t>Identificar preguntas y/o problemas que puedan ser resueltos mediante una investigación científica*. (OA b)</w:t>
            </w:r>
          </w:p>
          <w:p>
            <w:pPr>
              <w:pStyle w:val="ListBullet"/>
              <w:spacing w:after="20"/>
              <w:ind w:left="198" w:hanging="170"/>
            </w:pPr>
            <w:r>
              <w:rPr>
                <w:b w:val="0"/>
                <w:i w:val="0"/>
                <w:sz w:val="15"/>
              </w:rPr>
              <w:t>Formular y fundamentar predicciones basadas en conocimiento científico. (OA c)</w:t>
            </w:r>
          </w:p>
          <w:p>
            <w:pPr>
              <w:pStyle w:val="ListBullet"/>
              <w:spacing w:after="20"/>
              <w:ind w:left="198" w:hanging="170"/>
            </w:pPr>
            <w:r>
              <w:rPr>
                <w:b w:val="0"/>
                <w:i w:val="0"/>
                <w:sz w:val="15"/>
              </w:rPr>
              <w:t>Planificar una investigación experimental sobre la base de una pregunta y/o problema y diversas fuentes de información científica, considerando:</w:t>
              <w:br/>
              <w:t>- La selección de instrumentos y materiales a usar de acuerdo a las variables presentes en el estudio.</w:t>
              <w:br/>
              <w:t>- La manipulación de una variable.</w:t>
              <w:br/>
              <w:t>- La explicación clara de procedimientos posibles de replicar. (OA d)</w:t>
            </w:r>
          </w:p>
          <w:p>
            <w:pPr>
              <w:pStyle w:val="ListBullet"/>
              <w:spacing w:after="20"/>
              <w:ind w:left="198" w:hanging="170"/>
            </w:pPr>
            <w:r>
              <w:rPr>
                <w:b w:val="0"/>
                <w:i w:val="0"/>
                <w:sz w:val="15"/>
              </w:rPr>
              <w:t>Planificar una investigación no experimental y/o documental a partir de una pregunta científica y de diversas fuentes de información, e identificar las ideas centrales de un documento. (OA e)</w:t>
            </w:r>
          </w:p>
          <w:p>
            <w:pPr>
              <w:pStyle w:val="ListBullet"/>
              <w:spacing w:after="20"/>
              <w:ind w:left="198" w:hanging="170"/>
            </w:pPr>
            <w:r>
              <w:rPr>
                <w:b w:val="0"/>
                <w:i w:val="0"/>
                <w:sz w:val="15"/>
              </w:rPr>
              <w:t>Llevar a cabo el plan de una investigación científica*, midiendo y registrando evidencias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y presentar datos cuantitativos y/o cualitativos en tablas, gráficos, modelos u otras representaciones, con la ayuda de las TIC. (OA h)</w:t>
            </w:r>
          </w:p>
          <w:p>
            <w:pPr>
              <w:pStyle w:val="ListBullet"/>
              <w:spacing w:after="20"/>
              <w:ind w:left="198" w:hanging="170"/>
            </w:pPr>
            <w:r>
              <w:rPr>
                <w:b w:val="0"/>
                <w:i w:val="0"/>
                <w:sz w:val="15"/>
              </w:rPr>
              <w:t>Crear, seleccionar, usar y ajustar modelos simples, en forma colaborativa, para apoyar explicaciones de eventos frecuentes y regulares. (OA i)</w:t>
            </w:r>
          </w:p>
          <w:p>
            <w:pPr>
              <w:pStyle w:val="ListBullet"/>
              <w:spacing w:after="20"/>
              <w:ind w:left="198" w:hanging="170"/>
            </w:pPr>
            <w:r>
              <w:rPr>
                <w:b w:val="0"/>
                <w:i w:val="0"/>
                <w:sz w:val="15"/>
              </w:rPr>
              <w:t>Examinar los resultados de una investigación científica* para plantear inferencias y conclusiones:</w:t>
              <w:br/>
              <w:t>- Determinando relaciones, tendencias y patrones de la variable en estudio.</w:t>
              <w:br/>
              <w:t>- Usando expresiones y operaciones matemáticas cuando sea pertinente, por ejemplo: proporciones, porcentaje, escalas, unidades, notación científica, frecuencias y medidas de tendencia central (promedio, mediana y moda).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posibles aplicaciones tecnológicas.</w:t>
              <w:br/>
              <w:t>- El desempeño personal y grupal. (OA k)</w:t>
            </w:r>
          </w:p>
          <w:p>
            <w:pPr>
              <w:pStyle w:val="ListBullet"/>
              <w:spacing w:after="20"/>
              <w:ind w:left="198" w:hanging="170"/>
            </w:pPr>
            <w:r>
              <w:rPr>
                <w:b w:val="0"/>
                <w:i w:val="0"/>
                <w:sz w:val="15"/>
              </w:rPr>
              <w:t>Comunicar y explicar conocimientos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(OA m)</w:t>
            </w:r>
          </w:p>
        </w:tc>
        <w:tc>
          <w:tcPr>
            <w:tcW w:type="dxa" w:w="2438"/>
          </w:tcPr>
          <w:p>
            <w:r/>
            <w:r>
              <w:rPr>
                <w:b/>
                <w:i w:val="0"/>
                <w:sz w:val="15"/>
              </w:rPr>
              <w:t>Conocimientos</w:t>
            </w:r>
          </w:p>
          <w:p>
            <w:pPr>
              <w:pStyle w:val="ListBullet"/>
              <w:spacing w:after="20"/>
              <w:ind w:left="198" w:hanging="170"/>
            </w:pPr>
            <w:r>
              <w:rPr>
                <w:b w:val="0"/>
                <w:i w:val="0"/>
                <w:sz w:val="15"/>
              </w:rPr>
              <w:t>Naturaleza de la ciencia en relación a los modelos que representan a la célula.</w:t>
            </w:r>
          </w:p>
          <w:p>
            <w:pPr>
              <w:pStyle w:val="ListBullet"/>
              <w:spacing w:after="20"/>
              <w:ind w:left="198" w:hanging="170"/>
            </w:pPr>
            <w:r>
              <w:rPr>
                <w:b w:val="0"/>
                <w:i w:val="0"/>
                <w:sz w:val="15"/>
              </w:rPr>
              <w:t>La célula, estructuras y funciones.</w:t>
            </w:r>
          </w:p>
          <w:p>
            <w:pPr>
              <w:pStyle w:val="ListBullet"/>
              <w:spacing w:after="20"/>
              <w:ind w:left="198" w:hanging="170"/>
            </w:pPr>
            <w:r>
              <w:rPr>
                <w:b w:val="0"/>
                <w:i w:val="0"/>
                <w:sz w:val="15"/>
              </w:rPr>
              <w:t>Diversidad celular.</w:t>
            </w:r>
          </w:p>
          <w:p>
            <w:pPr>
              <w:pStyle w:val="ListBullet"/>
              <w:spacing w:after="20"/>
              <w:ind w:left="198" w:hanging="170"/>
            </w:pPr>
            <w:r>
              <w:rPr>
                <w:b w:val="0"/>
                <w:i w:val="0"/>
                <w:sz w:val="15"/>
              </w:rPr>
              <w:t>Difusión y osmosis.</w:t>
            </w:r>
          </w:p>
          <w:p>
            <w:pPr>
              <w:pStyle w:val="ListBullet"/>
              <w:spacing w:after="20"/>
              <w:ind w:left="198" w:hanging="170"/>
            </w:pPr>
            <w:r>
              <w:rPr>
                <w:b w:val="0"/>
                <w:i w:val="0"/>
                <w:sz w:val="15"/>
              </w:rPr>
              <w:t>Procesos de osmosis y difusión en procesos de absorción y transporte.</w:t>
            </w:r>
          </w:p>
          <w:p>
            <w:pPr>
              <w:pStyle w:val="ListBullet"/>
              <w:spacing w:after="20"/>
              <w:ind w:left="198" w:hanging="170"/>
            </w:pPr>
            <w:r>
              <w:rPr>
                <w:b w:val="0"/>
                <w:i w:val="0"/>
                <w:sz w:val="15"/>
              </w:rPr>
              <w:t>Sistemas de transporte de sustancias: xilema y floema.</w:t>
            </w:r>
          </w:p>
          <w:p>
            <w:pPr>
              <w:pStyle w:val="ListBullet"/>
              <w:spacing w:after="20"/>
              <w:ind w:left="198" w:hanging="170"/>
            </w:pPr>
            <w:r>
              <w:rPr>
                <w:b w:val="0"/>
                <w:i w:val="0"/>
                <w:sz w:val="15"/>
              </w:rPr>
              <w:t>Función de estomas en fotosíntesis, respiración celular y transpiración.</w:t>
            </w:r>
          </w:p>
          <w:p>
            <w:pPr>
              <w:pStyle w:val="ListBullet"/>
              <w:spacing w:after="20"/>
              <w:ind w:left="198" w:hanging="170"/>
            </w:pPr>
            <w:r>
              <w:rPr>
                <w:b w:val="0"/>
                <w:i w:val="0"/>
                <w:sz w:val="15"/>
              </w:rPr>
              <w:t>Diferencias y similitudes entre sistemas de transporte de plantas vasculares y animales.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Célula, núcleo, citoplasma, citoesqueleto, membrana plasmática, pared celular, vacuolas, mitocondrias, cloroplastos, vía exocítica, vía endocítica, retículo endoplásmico liso, lisosomas, peroxisomas, fagocitosis, transporte, difusión, osmosis, hoja, tallo, xilema, floema, pelo absorbente, estomas, fotosíntesis, respiración celular, transpiración.</w:t>
            </w:r>
          </w:p>
        </w:tc>
        <w:tc>
          <w:tcPr>
            <w:tcW w:type="dxa" w:w="3175"/>
          </w:tcPr>
          <w:p>
            <w:r/>
            <w:r>
              <w:rPr>
                <w:b/>
                <w:i w:val="0"/>
                <w:sz w:val="15"/>
              </w:rPr>
              <w:t>Sugerencia de evaluación 1 (OA 2, OA 3) · pág. 150</w:t>
            </w:r>
          </w:p>
          <w:p>
            <w:pPr>
              <w:pStyle w:val="ListBullet"/>
              <w:spacing w:after="20"/>
              <w:ind w:left="198" w:hanging="170"/>
            </w:pPr>
            <w:r>
              <w:rPr>
                <w:b w:val="0"/>
                <w:i w:val="0"/>
                <w:sz w:val="15"/>
              </w:rPr>
              <w:t>Describen el rol del núcleo celular, como la ubicación de la mayor parte del material genético, en la diferenciación y las funciones de las células.</w:t>
            </w:r>
          </w:p>
          <w:p>
            <w:pPr>
              <w:pStyle w:val="ListBullet"/>
              <w:spacing w:after="20"/>
              <w:ind w:left="198" w:hanging="170"/>
            </w:pPr>
            <w:r>
              <w:rPr>
                <w:b w:val="0"/>
                <w:i w:val="0"/>
                <w:sz w:val="15"/>
              </w:rPr>
              <w:t>Desarrollan modelos de procesos realizados por el retículo endoplásmico rugoso, Golgi y vesículas en la vía exocítica que ocurre en el citoplasma de la célula.</w:t>
            </w:r>
          </w:p>
          <w:p>
            <w:pPr>
              <w:pStyle w:val="ListBullet"/>
              <w:spacing w:after="20"/>
              <w:ind w:left="198" w:hanging="170"/>
            </w:pPr>
            <w:r>
              <w:rPr>
                <w:b w:val="0"/>
                <w:i w:val="0"/>
                <w:sz w:val="15"/>
              </w:rPr>
              <w:t>Asocian estructuras de células eucariontes y procariontes con sus funciones mediante el uso de modelos.</w:t>
            </w:r>
          </w:p>
          <w:p>
            <w:pPr>
              <w:pStyle w:val="ListBullet"/>
              <w:spacing w:after="20"/>
              <w:ind w:left="198" w:hanging="170"/>
            </w:pPr>
            <w:r>
              <w:rPr>
                <w:b w:val="0"/>
                <w:i w:val="0"/>
                <w:sz w:val="15"/>
              </w:rPr>
              <w:t>Explican el movimiento de partículas a través de membranas celulares en los procesos de osmosis y difusión.</w:t>
            </w:r>
          </w:p>
          <w:p>
            <w:pPr>
              <w:pStyle w:val="ListBullet"/>
              <w:spacing w:after="20"/>
              <w:ind w:left="198" w:hanging="170"/>
            </w:pPr>
            <w:r>
              <w:rPr>
                <w:b w:val="0"/>
                <w:i w:val="0"/>
                <w:sz w:val="15"/>
              </w:rPr>
              <w:t>Relacionan el modelo mosaico fluido de la membrana plasmática con el transporte de iones y moléculas mediante transporte activo, pasivo, difusión, osmosis, endocitosis o exocitosis.</w:t>
            </w:r>
          </w:p>
          <w:p>
            <w:pPr>
              <w:pStyle w:val="ListBullet"/>
              <w:spacing w:after="20"/>
              <w:ind w:left="198" w:hanging="170"/>
            </w:pPr>
            <w:r>
              <w:rPr>
                <w:b w:val="0"/>
                <w:i w:val="0"/>
                <w:sz w:val="15"/>
              </w:rPr>
              <w:t>Eligen un modelo para apoyar una explicación relativa a un fenómeno natural o un evento científico frecuente o regular.</w:t>
            </w:r>
          </w:p>
          <w:p>
            <w:pPr>
              <w:pStyle w:val="ListBullet"/>
              <w:spacing w:after="20"/>
              <w:ind w:left="198" w:hanging="170"/>
            </w:pPr>
            <w:r>
              <w:rPr>
                <w:b w:val="0"/>
                <w:i w:val="0"/>
                <w:sz w:val="15"/>
              </w:rPr>
              <w:t>Redactan la información y conocimiento que comunicarán con un estilo claro, sencillo y ordenado, y con un lenguaje científico apropiado y para el público receptor a quién va dirigida.</w:t>
            </w:r>
          </w:p>
          <w:p>
            <w:r>
              <w:rPr>
                <w:b/>
                <w:i w:val="0"/>
                <w:sz w:val="15"/>
              </w:rPr>
              <w:t>Sugerencia de evaluación 2 (OA 2, OA 3) · pág. 152</w:t>
            </w:r>
          </w:p>
          <w:p>
            <w:pPr>
              <w:pStyle w:val="ListBullet"/>
              <w:spacing w:after="20"/>
              <w:ind w:left="198" w:hanging="170"/>
            </w:pPr>
            <w:r>
              <w:rPr>
                <w:b w:val="0"/>
                <w:i w:val="0"/>
                <w:sz w:val="15"/>
              </w:rPr>
              <w:t>Desarrollan modelos de procesos realizados por el retículo endoplásmico rugoso, Golgi y vesículas en la vía exocítica que ocurre en el citoplasma de la célula.</w:t>
            </w:r>
          </w:p>
          <w:p>
            <w:pPr>
              <w:pStyle w:val="ListBullet"/>
              <w:spacing w:after="20"/>
              <w:ind w:left="198" w:hanging="170"/>
            </w:pPr>
            <w:r>
              <w:rPr>
                <w:b w:val="0"/>
                <w:i w:val="0"/>
                <w:sz w:val="15"/>
              </w:rPr>
              <w:t>Explican el movimiento de partículas a través de membranas celulares en los procesos de osmosis y difusión.</w:t>
            </w:r>
          </w:p>
          <w:p>
            <w:pPr>
              <w:pStyle w:val="ListBullet"/>
              <w:spacing w:after="20"/>
              <w:ind w:left="198" w:hanging="170"/>
            </w:pPr>
            <w:r>
              <w:rPr>
                <w:b w:val="0"/>
                <w:i w:val="0"/>
                <w:sz w:val="15"/>
              </w:rPr>
              <w:t>Relacionan el modelo mosaico fluido de la membrana Plasmática con el transporte de iones y moléculas mediante transporte activo, pasivo, difusión, osmosis, endocitosis o exocitosis.</w:t>
            </w:r>
          </w:p>
          <w:p>
            <w:pPr>
              <w:pStyle w:val="ListBullet"/>
              <w:spacing w:after="20"/>
              <w:ind w:left="198" w:hanging="170"/>
            </w:pPr>
            <w:r>
              <w:rPr>
                <w:b w:val="0"/>
                <w:i w:val="0"/>
                <w:sz w:val="15"/>
              </w:rPr>
              <w:t>Describen un objeto presente en un fenómeno o problema científico con la información de su percepción sensorial.</w:t>
            </w:r>
          </w:p>
          <w:p>
            <w:pPr>
              <w:pStyle w:val="ListBullet"/>
              <w:spacing w:after="20"/>
              <w:ind w:left="198" w:hanging="170"/>
            </w:pPr>
            <w:r>
              <w:rPr>
                <w:b w:val="0"/>
                <w:i w:val="0"/>
                <w:sz w:val="15"/>
              </w:rPr>
              <w:t>Eligen un modelo para apoyar una explicación relativa a un fenómeno natural o un evento científico frecuente o regular.</w:t>
            </w:r>
          </w:p>
          <w:p>
            <w:pPr>
              <w:pStyle w:val="ListBullet"/>
              <w:spacing w:after="20"/>
              <w:ind w:left="198" w:hanging="170"/>
            </w:pPr>
            <w:r>
              <w:rPr>
                <w:b w:val="0"/>
                <w:i w:val="0"/>
                <w:sz w:val="15"/>
              </w:rPr>
              <w:t>Redactan la información y conocimiento que comunicarán con un estilo claro, sencillo y ordenado, y con un lenguaje científico apropiado y para el público receptor a quién va dirigida.</w:t>
            </w:r>
          </w:p>
          <w:p>
            <w:r>
              <w:rPr>
                <w:b/>
                <w:i w:val="0"/>
                <w:sz w:val="15"/>
              </w:rPr>
              <w:t>Sugerencia de evaluación 3 (OA 4) · pág. 154</w:t>
            </w:r>
          </w:p>
          <w:p>
            <w:pPr>
              <w:pStyle w:val="ListBullet"/>
              <w:spacing w:after="20"/>
              <w:ind w:left="198" w:hanging="170"/>
            </w:pPr>
            <w:r>
              <w:rPr>
                <w:b w:val="0"/>
                <w:i w:val="0"/>
                <w:sz w:val="15"/>
              </w:rPr>
              <w:t>Explican la absorción de agua, por osmosis en los pelos absorbentes de la raíz, considerando su importancia en la planta y sus células.</w:t>
            </w:r>
          </w:p>
          <w:p>
            <w:pPr>
              <w:pStyle w:val="ListBullet"/>
              <w:spacing w:after="20"/>
              <w:ind w:left="198" w:hanging="170"/>
            </w:pPr>
            <w:r>
              <w:rPr>
                <w:b w:val="0"/>
                <w:i w:val="0"/>
                <w:sz w:val="15"/>
              </w:rPr>
              <w:t>Elaboran modelos del tallo de una planta considerando las características del xilema y del floema en el transporte de agua, minerales y compuestos orgánicos.</w:t>
            </w:r>
          </w:p>
          <w:p>
            <w:pPr>
              <w:pStyle w:val="ListBullet"/>
              <w:spacing w:after="20"/>
              <w:ind w:left="198" w:hanging="170"/>
            </w:pPr>
            <w:r>
              <w:rPr>
                <w:b w:val="0"/>
                <w:i w:val="0"/>
                <w:sz w:val="15"/>
              </w:rPr>
              <w:t>Eligen un modelo para apoyar una explicación relativa a un fenómeno natural o un evento científico frecuente o regular.</w:t>
            </w:r>
          </w:p>
        </w:tc>
        <w:tc>
          <w:tcPr>
            <w:tcW w:type="dxa" w:w="1474"/>
          </w:tcPr>
          <w:p>
            <w:r/>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H: </w:t>
            </w:r>
            <w:r>
              <w:rPr>
                <w:b w:val="0"/>
                <w:i w:val="0"/>
                <w:sz w:val="15"/>
              </w:rPr>
              <w:t>Demostrar valoración e interés por los aportes de hombres y mujeres al conocimiento científico y reconocer que desde siempre los seres humanos han intentado comprender el mundo.</w:t>
            </w:r>
          </w:p>
          <w:p>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p>
            <w:r>
              <w:rPr>
                <w:b/>
                <w:i w:val="0"/>
                <w:sz w:val="15"/>
              </w:rPr>
              <w:t xml:space="preserve">OA G: </w:t>
            </w:r>
            <w:r>
              <w:rPr>
                <w:b w:val="0"/>
                <w:i w:val="0"/>
                <w:sz w:val="15"/>
              </w:rPr>
              <w:t>Reconocer la importancia del entorno natural y sus recursos, y manifestar conductas de cuidado y uso eficiente de los recursos naturales y energéticos en favor del desarrollo sustentable y la protección del ambiente.</w:t>
            </w:r>
          </w:p>
        </w:tc>
        <w:tc>
          <w:tcPr>
            <w:tcW w:type="dxa" w:w="1871"/>
          </w:tcPr>
          <w:p>
            <w:r/>
            <w:r>
              <w:rPr>
                <w:b/>
                <w:i w:val="0"/>
                <w:sz w:val="15"/>
              </w:rPr>
              <w:t xml:space="preserve">Formativa. </w:t>
            </w:r>
            <w:r>
              <w:rPr>
                <w:b/>
                <w:i/>
                <w:color w:val="595959"/>
                <w:sz w:val="15"/>
              </w:rPr>
              <w:t xml:space="preserve">Sugerencia — revisar: </w:t>
            </w:r>
            <w:r>
              <w:rPr>
                <w:b w:val="0"/>
                <w:i/>
                <w:color w:val="595959"/>
                <w:sz w:val="15"/>
              </w:rPr>
              <w:t>Modelos celulares revisados con lista de cotejo; observaciones al microscopio registradas y comentadas.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En los túbulos renales distales ocurre reabsorción de agua que sigue a la absorción de sodio por las células de este tejido. (pág. 150)</w:t>
            </w:r>
          </w:p>
          <w:p>
            <w:pPr>
              <w:pStyle w:val="ListBullet"/>
              <w:spacing w:after="20"/>
              <w:ind w:left="198" w:hanging="170"/>
            </w:pPr>
            <w:r>
              <w:rPr>
                <w:b/>
                <w:i w:val="0"/>
                <w:sz w:val="15"/>
              </w:rPr>
              <w:t xml:space="preserve">Sugerencia de evaluación 2: </w:t>
            </w:r>
            <w:r>
              <w:rPr>
                <w:b w:val="0"/>
                <w:i w:val="0"/>
                <w:sz w:val="15"/>
              </w:rPr>
              <w:t>En relación con la siguiente imagen de microscopía de células intestinales, responda: Lumen intestinal 1. ¿Qué característica de la membrana plasmática de las células intestinales puede observar? 2. ¿Con qué función se relaciona dicha característica? 3. Indique con una flecha en la fotografía desde dónde y hacia dónde se moviliza la glucosa en el intestino. (pág. 152)</w:t>
            </w:r>
          </w:p>
          <w:p>
            <w:pPr>
              <w:pStyle w:val="ListBullet"/>
              <w:spacing w:after="20"/>
              <w:ind w:left="198" w:hanging="170"/>
            </w:pPr>
            <w:r>
              <w:rPr>
                <w:b/>
                <w:i w:val="0"/>
                <w:sz w:val="15"/>
              </w:rPr>
              <w:t xml:space="preserve">Sugerencia de evaluación 3: </w:t>
            </w:r>
            <w:r>
              <w:rPr>
                <w:b w:val="0"/>
                <w:i w:val="0"/>
                <w:sz w:val="15"/>
              </w:rPr>
              <w:t>1. Observe el siguiente corte transversal de un tallo. (pág. 154)</w:t>
            </w:r>
          </w:p>
        </w:tc>
        <w:tc>
          <w:tcPr>
            <w:tcW w:type="dxa" w:w="1247"/>
          </w:tcPr>
          <w:p>
            <w:r/>
            <w:r>
              <w:rPr>
                <w:b/>
                <w:i/>
                <w:color w:val="595959"/>
                <w:sz w:val="15"/>
              </w:rPr>
              <w:t xml:space="preserve">Sugerencia — revisar: </w:t>
            </w:r>
            <w:r>
              <w:rPr>
                <w:b w:val="0"/>
                <w:i/>
                <w:color w:val="595959"/>
                <w:sz w:val="15"/>
              </w:rPr>
              <w:t>Microscopio y preparaciones (epidermis de cebolla, células de la mucosa bucal); modelos tridimensionales; simulaciones.</w:t>
            </w:r>
          </w:p>
        </w:tc>
      </w:tr>
      <w:tr>
        <w:tc>
          <w:tcPr>
            <w:tcW w:type="dxa" w:w="1757"/>
          </w:tcPr>
          <w:p>
            <w:r/>
            <w:r>
              <w:rPr>
                <w:b/>
                <w:i w:val="0"/>
                <w:sz w:val="16"/>
              </w:rPr>
              <w:t>Unidad 3</w:t>
            </w:r>
          </w:p>
          <w:p>
            <w:r>
              <w:rPr>
                <w:b/>
                <w:i w:val="0"/>
                <w:sz w:val="16"/>
              </w:rPr>
              <w:t>Electricidad y calor</w:t>
            </w:r>
          </w:p>
          <w:p>
            <w:r>
              <w:rPr>
                <w:b w:val="0"/>
                <w:i w:val="0"/>
                <w:sz w:val="15"/>
              </w:rPr>
              <w:t>En esta unidad se incorporan algunos conceptos básicos sobre energía eléctrica, como la electrostática y la corriente eléctrica; se espera que las y los estudiantes puedan electrizar cuerpos con diversos métodos de electrización y que expliquen las interacciones que pueden ocurrir entre dos cuerpos cargados eléctricamente, refiriéndose a la ley de atracción y repulsión entre cuerpos con carga eléctrica.</w:t>
            </w:r>
          </w:p>
          <w:p>
            <w:r>
              <w:rPr>
                <w:b w:val="0"/>
                <w:i w:val="0"/>
                <w:color w:val="595959"/>
                <w:sz w:val="14"/>
              </w:rPr>
              <w:t>Programa, págs. 156–213</w:t>
            </w:r>
          </w:p>
        </w:tc>
        <w:tc>
          <w:tcPr>
            <w:tcW w:type="dxa" w:w="1134"/>
          </w:tcPr>
          <w:p>
            <w:r/>
            <w:r>
              <w:rPr>
                <w:b/>
                <w:i w:val="0"/>
                <w:sz w:val="15"/>
              </w:rPr>
              <w:t>Semestre 2</w:t>
            </w:r>
          </w:p>
          <w:p>
            <w:r>
              <w:rPr>
                <w:b w:val="0"/>
                <w:i w:val="0"/>
                <w:sz w:val="15"/>
              </w:rPr>
              <w:t>36 h pedagógicas</w:t>
            </w:r>
          </w:p>
          <w:p>
            <w:r>
              <w:rPr>
                <w:b w:val="0"/>
                <w:i w:val="0"/>
                <w:color w:val="595959"/>
                <w:sz w:val="15"/>
              </w:rPr>
              <w:t>Semanas 20 a 29</w:t>
            </w:r>
          </w:p>
        </w:tc>
        <w:tc>
          <w:tcPr>
            <w:tcW w:type="dxa" w:w="1134"/>
          </w:tcPr>
          <w:p>
            <w:r/>
            <w:r>
              <w:rPr>
                <w:b/>
                <w:i w:val="0"/>
                <w:sz w:val="15"/>
              </w:rPr>
              <w:t>OA 8, OA 9, OA 10, OA 11</w:t>
            </w:r>
          </w:p>
          <w:p>
            <w:r>
              <w:rPr>
                <w:b w:val="0"/>
                <w:i w:val="0"/>
                <w:color w:val="595959"/>
                <w:sz w:val="14"/>
              </w:rPr>
              <w:t>(texto en Anexo G)</w:t>
            </w:r>
          </w:p>
          <w:p>
            <w:r>
              <w:rPr>
                <w:b w:val="0"/>
                <w:i w:val="0"/>
                <w:sz w:val="14"/>
              </w:rPr>
              <w:t>Evaluados en los ejemplos del Programa:</w:t>
            </w:r>
          </w:p>
          <w:p>
            <w:r>
              <w:rPr>
                <w:b/>
                <w:i w:val="0"/>
                <w:sz w:val="15"/>
              </w:rPr>
              <w:t>OA 10, OA 11</w:t>
            </w:r>
          </w:p>
        </w:tc>
        <w:tc>
          <w:tcPr>
            <w:tcW w:type="dxa" w:w="2438"/>
          </w:tcPr>
          <w:p>
            <w:r/>
            <w:r>
              <w:rPr>
                <w:b/>
                <w:i w:val="0"/>
                <w:sz w:val="15"/>
              </w:rPr>
              <w:t>Habilidades</w:t>
            </w:r>
          </w:p>
          <w:p>
            <w:pPr>
              <w:pStyle w:val="ListBullet"/>
              <w:spacing w:after="20"/>
              <w:ind w:left="198" w:hanging="170"/>
            </w:pPr>
            <w:r>
              <w:rPr>
                <w:b w:val="0"/>
                <w:i w:val="0"/>
                <w:sz w:val="15"/>
              </w:rPr>
              <w:t>Observar y describir objetos, procesos y fenómenos del mundo natural y tecnológico, usando los sentidos. (OA a)</w:t>
            </w:r>
          </w:p>
          <w:p>
            <w:pPr>
              <w:pStyle w:val="ListBullet"/>
              <w:spacing w:after="20"/>
              <w:ind w:left="198" w:hanging="170"/>
            </w:pPr>
            <w:r>
              <w:rPr>
                <w:b w:val="0"/>
                <w:i w:val="0"/>
                <w:sz w:val="15"/>
              </w:rPr>
              <w:t>Identificar preguntas y/o problemas que puedan ser resueltos mediante una investigación científica*. (OA b)</w:t>
            </w:r>
          </w:p>
          <w:p>
            <w:pPr>
              <w:pStyle w:val="ListBullet"/>
              <w:spacing w:after="20"/>
              <w:ind w:left="198" w:hanging="170"/>
            </w:pPr>
            <w:r>
              <w:rPr>
                <w:b w:val="0"/>
                <w:i w:val="0"/>
                <w:sz w:val="15"/>
              </w:rPr>
              <w:t>Formular y fundamentar predicciones basadas en conocimiento científico. (OA c)</w:t>
            </w:r>
          </w:p>
          <w:p>
            <w:pPr>
              <w:pStyle w:val="ListBullet"/>
              <w:spacing w:after="20"/>
              <w:ind w:left="198" w:hanging="170"/>
            </w:pPr>
            <w:r>
              <w:rPr>
                <w:b w:val="0"/>
                <w:i w:val="0"/>
                <w:sz w:val="15"/>
              </w:rPr>
              <w:t>Planificar una investigación experimental sobre la base de una pregunta y/o problema y diversas fuentes de información científica, considerando:</w:t>
              <w:br/>
              <w:t>- La selección de instrumentos y materiales a usar de acuerdo a las variables presentes en el estudio.</w:t>
              <w:br/>
              <w:t>- La manipulación de una variable.</w:t>
              <w:br/>
              <w:t>- La explicación clara de procedimientos posibles de replicar. (OA d)</w:t>
            </w:r>
          </w:p>
          <w:p>
            <w:pPr>
              <w:pStyle w:val="ListBullet"/>
              <w:spacing w:after="20"/>
              <w:ind w:left="198" w:hanging="170"/>
            </w:pPr>
            <w:r>
              <w:rPr>
                <w:b w:val="0"/>
                <w:i w:val="0"/>
                <w:sz w:val="15"/>
              </w:rPr>
              <w:t>Planificar una investigación no experimental y/o documental a partir de una pregunta científica y de diversas fuentes de información, e identificar las ideas centrales de un documento. (OA e)</w:t>
            </w:r>
          </w:p>
          <w:p>
            <w:pPr>
              <w:pStyle w:val="ListBullet"/>
              <w:spacing w:after="20"/>
              <w:ind w:left="198" w:hanging="170"/>
            </w:pPr>
            <w:r>
              <w:rPr>
                <w:b w:val="0"/>
                <w:i w:val="0"/>
                <w:sz w:val="15"/>
              </w:rPr>
              <w:t>Llevar a cabo el plan de una investigación científica*, midiendo y registrando evidencias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y presentar datos cuantitativos y/o cualitativos en tablas, gráficos, modelos u otras representaciones, con la ayuda de las TIC. (OA h)</w:t>
            </w:r>
          </w:p>
          <w:p>
            <w:pPr>
              <w:pStyle w:val="ListBullet"/>
              <w:spacing w:after="20"/>
              <w:ind w:left="198" w:hanging="170"/>
            </w:pPr>
            <w:r>
              <w:rPr>
                <w:b w:val="0"/>
                <w:i w:val="0"/>
                <w:sz w:val="15"/>
              </w:rPr>
              <w:t>Crear, seleccionar, usar y ajustar modelos simples, en forma colaborativa, para apoyar explicaciones de eventos frecuentes y regulares. (OA i)</w:t>
            </w:r>
          </w:p>
          <w:p>
            <w:pPr>
              <w:pStyle w:val="ListBullet"/>
              <w:spacing w:after="20"/>
              <w:ind w:left="198" w:hanging="170"/>
            </w:pPr>
            <w:r>
              <w:rPr>
                <w:b w:val="0"/>
                <w:i w:val="0"/>
                <w:sz w:val="15"/>
              </w:rPr>
              <w:t>Examinar los resultados de una investigación científica* para plantear inferencias y conclusiones:</w:t>
              <w:br/>
              <w:t>- Determinando relaciones, tendencias y patrones de la variable en estudio.</w:t>
              <w:br/>
              <w:t>- Usando expresiones y operaciones matemáticas cuando sea pertinente, por ejemplo: proporciones, porcentaje, escalas, unidades, notación científica, frecuencias y medidas de tendencia central (promedio, mediana y moda).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posibles aplicaciones tecnológicas.</w:t>
              <w:br/>
              <w:t>- El desempeño personal y grupal. (OA k)</w:t>
            </w:r>
          </w:p>
          <w:p>
            <w:pPr>
              <w:pStyle w:val="ListBullet"/>
              <w:spacing w:after="20"/>
              <w:ind w:left="198" w:hanging="170"/>
            </w:pPr>
            <w:r>
              <w:rPr>
                <w:b w:val="0"/>
                <w:i w:val="0"/>
                <w:sz w:val="15"/>
              </w:rPr>
              <w:t>Comunicar y explicar conocimientos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(OA m)</w:t>
            </w:r>
          </w:p>
        </w:tc>
        <w:tc>
          <w:tcPr>
            <w:tcW w:type="dxa" w:w="2438"/>
          </w:tcPr>
          <w:p>
            <w:r/>
            <w:r>
              <w:rPr>
                <w:b/>
                <w:i w:val="0"/>
                <w:sz w:val="15"/>
              </w:rPr>
              <w:t>Conocimientos</w:t>
            </w:r>
          </w:p>
          <w:p>
            <w:pPr>
              <w:pStyle w:val="ListBullet"/>
              <w:spacing w:after="20"/>
              <w:ind w:left="198" w:hanging="170"/>
            </w:pPr>
            <w:r>
              <w:rPr>
                <w:b w:val="0"/>
                <w:i w:val="0"/>
                <w:sz w:val="15"/>
              </w:rPr>
              <w:t>Carga eléctrica.</w:t>
            </w:r>
          </w:p>
          <w:p>
            <w:pPr>
              <w:pStyle w:val="ListBullet"/>
              <w:spacing w:after="20"/>
              <w:ind w:left="198" w:hanging="170"/>
            </w:pPr>
            <w:r>
              <w:rPr>
                <w:b w:val="0"/>
                <w:i w:val="0"/>
                <w:sz w:val="15"/>
              </w:rPr>
              <w:t>Fuerza de atracción y repulsión eléctrica.</w:t>
            </w:r>
          </w:p>
          <w:p>
            <w:pPr>
              <w:pStyle w:val="ListBullet"/>
              <w:spacing w:after="20"/>
              <w:ind w:left="198" w:hanging="170"/>
            </w:pPr>
            <w:r>
              <w:rPr>
                <w:b w:val="0"/>
                <w:i w:val="0"/>
                <w:sz w:val="15"/>
              </w:rPr>
              <w:t>Métodos de electrización: fricción, contacto e inducción.</w:t>
            </w:r>
          </w:p>
          <w:p>
            <w:pPr>
              <w:pStyle w:val="ListBullet"/>
              <w:spacing w:after="20"/>
              <w:ind w:left="198" w:hanging="170"/>
            </w:pPr>
            <w:r>
              <w:rPr>
                <w:b w:val="0"/>
                <w:i w:val="0"/>
                <w:sz w:val="15"/>
              </w:rPr>
              <w:t>Las descargas eléctricas y medidas preventivas para evitar daño a las personas y al entorno.</w:t>
            </w:r>
          </w:p>
          <w:p>
            <w:pPr>
              <w:pStyle w:val="ListBullet"/>
              <w:spacing w:after="20"/>
              <w:ind w:left="198" w:hanging="170"/>
            </w:pPr>
            <w:r>
              <w:rPr>
                <w:b w:val="0"/>
                <w:i w:val="0"/>
                <w:sz w:val="15"/>
              </w:rPr>
              <w:t>Pilas y baterías.</w:t>
            </w:r>
          </w:p>
          <w:p>
            <w:pPr>
              <w:pStyle w:val="ListBullet"/>
              <w:spacing w:after="20"/>
              <w:ind w:left="198" w:hanging="170"/>
            </w:pPr>
            <w:r>
              <w:rPr>
                <w:b w:val="0"/>
                <w:i w:val="0"/>
                <w:sz w:val="15"/>
              </w:rPr>
              <w:t>Conexión de pilas en serie y en paralelo.</w:t>
            </w:r>
          </w:p>
          <w:p>
            <w:pPr>
              <w:pStyle w:val="ListBullet"/>
              <w:spacing w:after="20"/>
              <w:ind w:left="198" w:hanging="170"/>
            </w:pPr>
            <w:r>
              <w:rPr>
                <w:b w:val="0"/>
                <w:i w:val="0"/>
                <w:sz w:val="15"/>
              </w:rPr>
              <w:t>Características de un imán.</w:t>
            </w:r>
          </w:p>
          <w:p>
            <w:pPr>
              <w:pStyle w:val="ListBullet"/>
              <w:spacing w:after="20"/>
              <w:ind w:left="198" w:hanging="170"/>
            </w:pPr>
            <w:r>
              <w:rPr>
                <w:b w:val="0"/>
                <w:i w:val="0"/>
                <w:sz w:val="15"/>
              </w:rPr>
              <w:t>Corriente inducida por el movimiento relativo entre un imán y un conductor eléctrico.</w:t>
            </w:r>
          </w:p>
          <w:p>
            <w:pPr>
              <w:pStyle w:val="ListBullet"/>
              <w:spacing w:after="20"/>
              <w:ind w:left="198" w:hanging="170"/>
            </w:pPr>
            <w:r>
              <w:rPr>
                <w:b w:val="0"/>
                <w:i w:val="0"/>
                <w:sz w:val="15"/>
              </w:rPr>
              <w:t>Generador eléctrico.</w:t>
            </w:r>
          </w:p>
          <w:p>
            <w:pPr>
              <w:pStyle w:val="ListBullet"/>
              <w:spacing w:after="20"/>
              <w:ind w:left="198" w:hanging="170"/>
            </w:pPr>
            <w:r>
              <w:rPr>
                <w:b w:val="0"/>
                <w:i w:val="0"/>
                <w:sz w:val="15"/>
              </w:rPr>
              <w:t>Explicación básica de una celda fotovoltaica.</w:t>
            </w:r>
          </w:p>
          <w:p>
            <w:pPr>
              <w:pStyle w:val="ListBullet"/>
              <w:spacing w:after="20"/>
              <w:ind w:left="198" w:hanging="170"/>
            </w:pPr>
            <w:r>
              <w:rPr>
                <w:b w:val="0"/>
                <w:i w:val="0"/>
                <w:sz w:val="15"/>
              </w:rPr>
              <w:t>Circuitos eléctricos en serie y en paralelo.</w:t>
            </w:r>
          </w:p>
          <w:p>
            <w:pPr>
              <w:pStyle w:val="ListBullet"/>
              <w:spacing w:after="20"/>
              <w:ind w:left="198" w:hanging="170"/>
            </w:pPr>
            <w:r>
              <w:rPr>
                <w:b w:val="0"/>
                <w:i w:val="0"/>
                <w:sz w:val="15"/>
              </w:rPr>
              <w:t>Circuito eléctrico domiciliario.</w:t>
            </w:r>
          </w:p>
          <w:p>
            <w:pPr>
              <w:pStyle w:val="ListBullet"/>
              <w:spacing w:after="20"/>
              <w:ind w:left="198" w:hanging="170"/>
            </w:pPr>
            <w:r>
              <w:rPr>
                <w:b w:val="0"/>
                <w:i w:val="0"/>
                <w:sz w:val="15"/>
              </w:rPr>
              <w:t>Ley de Ohm y de Joule.</w:t>
            </w:r>
          </w:p>
          <w:p>
            <w:pPr>
              <w:pStyle w:val="ListBullet"/>
              <w:spacing w:after="20"/>
              <w:ind w:left="198" w:hanging="170"/>
            </w:pPr>
            <w:r>
              <w:rPr>
                <w:b w:val="0"/>
                <w:i w:val="0"/>
                <w:sz w:val="15"/>
              </w:rPr>
              <w:t>Energía interna y térmica.</w:t>
            </w:r>
          </w:p>
          <w:p>
            <w:pPr>
              <w:pStyle w:val="ListBullet"/>
              <w:spacing w:after="20"/>
              <w:ind w:left="198" w:hanging="170"/>
            </w:pPr>
            <w:r>
              <w:rPr>
                <w:b w:val="0"/>
                <w:i w:val="0"/>
                <w:sz w:val="15"/>
              </w:rPr>
              <w:t>Concepto de calor.</w:t>
            </w:r>
          </w:p>
          <w:p>
            <w:pPr>
              <w:pStyle w:val="ListBullet"/>
              <w:spacing w:after="20"/>
              <w:ind w:left="198" w:hanging="170"/>
            </w:pPr>
            <w:r>
              <w:rPr>
                <w:b w:val="0"/>
                <w:i w:val="0"/>
                <w:sz w:val="15"/>
              </w:rPr>
              <w:t>Propagación del calor: conducción, convección y radiación.</w:t>
            </w:r>
          </w:p>
          <w:p>
            <w:pPr>
              <w:pStyle w:val="ListBullet"/>
              <w:spacing w:after="20"/>
              <w:ind w:left="198" w:hanging="170"/>
            </w:pPr>
            <w:r>
              <w:rPr>
                <w:b w:val="0"/>
                <w:i w:val="0"/>
                <w:sz w:val="15"/>
              </w:rPr>
              <w:t>Temperatura.</w:t>
            </w:r>
          </w:p>
          <w:p>
            <w:pPr>
              <w:pStyle w:val="ListBullet"/>
              <w:spacing w:after="20"/>
              <w:ind w:left="198" w:hanging="170"/>
            </w:pPr>
            <w:r>
              <w:rPr>
                <w:b w:val="0"/>
                <w:i w:val="0"/>
                <w:sz w:val="15"/>
              </w:rPr>
              <w:t>Termómetros, escalas termométricas (Celsius, Fahrenheit y Kelvin) y relaciones entre ellas.</w:t>
            </w:r>
          </w:p>
          <w:p>
            <w:pPr>
              <w:pStyle w:val="ListBullet"/>
              <w:spacing w:after="20"/>
              <w:ind w:left="198" w:hanging="170"/>
            </w:pPr>
            <w:r>
              <w:rPr>
                <w:b w:val="0"/>
                <w:i w:val="0"/>
                <w:sz w:val="15"/>
              </w:rPr>
              <w:t>Efectos del calor en un cuerpo.</w:t>
            </w:r>
          </w:p>
          <w:p>
            <w:pPr>
              <w:pStyle w:val="ListBullet"/>
              <w:spacing w:after="20"/>
              <w:ind w:left="198" w:hanging="170"/>
            </w:pPr>
            <w:r>
              <w:rPr>
                <w:b w:val="0"/>
                <w:i w:val="0"/>
                <w:sz w:val="15"/>
              </w:rPr>
              <w:t>Calor específico y calor latente.</w:t>
            </w:r>
          </w:p>
          <w:p>
            <w:pPr>
              <w:pStyle w:val="ListBullet"/>
              <w:spacing w:after="20"/>
              <w:ind w:left="198" w:hanging="170"/>
            </w:pPr>
            <w:r>
              <w:rPr>
                <w:b w:val="0"/>
                <w:i w:val="0"/>
                <w:sz w:val="15"/>
              </w:rPr>
              <w:t>Calor absorbido y calor cedido.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Fuerza eléctrica, electrización, carga eléctrica, descarga eléctrica, celda fotovoltaica, central eléctrica, pila, batería, corriente eléctrica, circuito eléctrico, voltaje, potencia eléctrica, energía eléctrica, resistencia eléctrica, circuito eléctrico en serie y en paralelo, fusible, energía térmica, calor, temperatura, escalas Celsius, Fahrenheit y Kelvin, equilibrio térmico, dilatación térmica, cambio de fase.</w:t>
            </w:r>
          </w:p>
        </w:tc>
        <w:tc>
          <w:tcPr>
            <w:tcW w:type="dxa" w:w="3175"/>
          </w:tcPr>
          <w:p>
            <w:r/>
            <w:r>
              <w:rPr>
                <w:b/>
                <w:i w:val="0"/>
                <w:sz w:val="15"/>
              </w:rPr>
              <w:t>Sugerencia de evaluación 1 (OA 10) · pág. 206</w:t>
            </w:r>
          </w:p>
          <w:p>
            <w:pPr>
              <w:pStyle w:val="ListBullet"/>
              <w:spacing w:after="20"/>
              <w:ind w:left="198" w:hanging="170"/>
            </w:pPr>
            <w:r>
              <w:rPr>
                <w:b w:val="0"/>
                <w:i w:val="0"/>
                <w:sz w:val="15"/>
              </w:rPr>
              <w:t>Describen, cualitativamente, las ventajas y desventajas que hay entre los circuitos eléctricos en serie y en paralelo, con ejemplos concretos.</w:t>
            </w:r>
          </w:p>
          <w:p>
            <w:pPr>
              <w:pStyle w:val="ListBullet"/>
              <w:spacing w:after="20"/>
              <w:ind w:left="198" w:hanging="170"/>
            </w:pPr>
            <w:r>
              <w:rPr>
                <w:b w:val="0"/>
                <w:i w:val="0"/>
                <w:sz w:val="15"/>
              </w:rPr>
              <w:t>Verifican, experimentalmente, predicciones realizadas sobre el funcionamiento de circuitos eléctricos en serie y en paralelo construidos con elementos simples (pila, ampolletas pequeñas, cables e interruptor).</w:t>
            </w:r>
          </w:p>
          <w:p>
            <w:pPr>
              <w:pStyle w:val="ListBullet"/>
              <w:spacing w:after="20"/>
              <w:ind w:left="198" w:hanging="170"/>
            </w:pPr>
            <w:r>
              <w:rPr>
                <w:b w:val="0"/>
                <w:i w:val="0"/>
                <w:sz w:val="15"/>
              </w:rPr>
              <w:t>Formulan una predicción basándose en patrones o secuencias observadas en un fenómeno natural o tecnológico.</w:t>
            </w:r>
          </w:p>
          <w:p>
            <w:pPr>
              <w:pStyle w:val="ListBullet"/>
              <w:spacing w:after="20"/>
              <w:ind w:left="198" w:hanging="170"/>
            </w:pPr>
            <w:r>
              <w:rPr>
                <w:b w:val="0"/>
                <w:i w:val="0"/>
                <w:sz w:val="15"/>
              </w:rPr>
              <w:t>Ejecutan una investigación científica de acuerdo al cronograma de trabajo que diseñaron.</w:t>
            </w:r>
          </w:p>
          <w:p>
            <w:pPr>
              <w:pStyle w:val="ListBullet"/>
              <w:spacing w:after="20"/>
              <w:ind w:left="198" w:hanging="170"/>
            </w:pPr>
            <w:r>
              <w:rPr>
                <w:b w:val="0"/>
                <w:i w:val="0"/>
                <w:sz w:val="15"/>
              </w:rPr>
              <w:t>Interpretan tendencias, patrones y regularidades de una variable en estudio en una investigación científica.</w:t>
            </w:r>
          </w:p>
          <w:p>
            <w:r>
              <w:rPr>
                <w:b/>
                <w:i w:val="0"/>
                <w:sz w:val="15"/>
              </w:rPr>
              <w:t>Sugerencia de evaluación 2 (OA 10) · pág. 208</w:t>
            </w:r>
          </w:p>
          <w:p>
            <w:pPr>
              <w:pStyle w:val="ListBullet"/>
              <w:spacing w:after="20"/>
              <w:ind w:left="198" w:hanging="170"/>
            </w:pPr>
            <w:r>
              <w:rPr>
                <w:b w:val="0"/>
                <w:i w:val="0"/>
                <w:sz w:val="15"/>
              </w:rPr>
              <w:t>Analizan un circuito eléctrico en términos de conceptos tales como corriente eléctrica, resistencia eléctrica, potencial eléctrico, potencia eléctrica y energía eléctrica, considerando sus unidades de medida y cómo se miden.</w:t>
            </w:r>
          </w:p>
          <w:p>
            <w:pPr>
              <w:pStyle w:val="ListBullet"/>
              <w:spacing w:after="20"/>
              <w:ind w:left="198" w:hanging="170"/>
            </w:pPr>
            <w:r>
              <w:rPr>
                <w:b w:val="0"/>
                <w:i w:val="0"/>
                <w:sz w:val="15"/>
              </w:rPr>
              <w:t>Examinan características eléctricas de artefactos eléctricos, como corriente eléctrica y voltaje con que operan, y potencia y energía eléctrica que disipan.</w:t>
            </w:r>
          </w:p>
          <w:p>
            <w:pPr>
              <w:pStyle w:val="ListBullet"/>
              <w:spacing w:after="20"/>
              <w:ind w:left="198" w:hanging="170"/>
            </w:pPr>
            <w:r>
              <w:rPr>
                <w:b w:val="0"/>
                <w:i w:val="0"/>
                <w:sz w:val="15"/>
              </w:rPr>
              <w:t>Eligen formas de registrar datos cualitativos y cuantitativos durante el desarrollo de una investigación.</w:t>
            </w:r>
          </w:p>
          <w:p>
            <w:pPr>
              <w:pStyle w:val="ListBullet"/>
              <w:spacing w:after="20"/>
              <w:ind w:left="198" w:hanging="170"/>
            </w:pPr>
            <w:r>
              <w:rPr>
                <w:b w:val="0"/>
                <w:i w:val="0"/>
                <w:sz w:val="15"/>
              </w:rPr>
              <w:t>Interpretan tendencias, patrones y regularidades de una variable en estudio en una investigación científica.</w:t>
            </w:r>
          </w:p>
          <w:p>
            <w:r>
              <w:rPr>
                <w:b/>
                <w:i w:val="0"/>
                <w:sz w:val="15"/>
              </w:rPr>
              <w:t>Sugerencia de evaluación 3 (OA 11) · pág. 210</w:t>
            </w:r>
          </w:p>
          <w:p>
            <w:pPr>
              <w:pStyle w:val="ListBullet"/>
              <w:spacing w:after="20"/>
              <w:ind w:left="198" w:hanging="170"/>
            </w:pPr>
            <w:r>
              <w:rPr>
                <w:b w:val="0"/>
                <w:i w:val="0"/>
                <w:sz w:val="15"/>
              </w:rPr>
              <w:t>Experimentan sobre la sensación térmica de las personas cuando son expuestas a diferentes temperaturas.</w:t>
            </w:r>
          </w:p>
          <w:p>
            <w:pPr>
              <w:pStyle w:val="ListBullet"/>
              <w:spacing w:after="20"/>
              <w:ind w:left="198" w:hanging="170"/>
            </w:pPr>
            <w:r>
              <w:rPr>
                <w:b w:val="0"/>
                <w:i w:val="0"/>
                <w:sz w:val="15"/>
              </w:rPr>
              <w:t>Utilizan instrumentos y procedimientos que permiten medir y expresar la temperatura de un cuerpo.</w:t>
            </w:r>
          </w:p>
          <w:p>
            <w:pPr>
              <w:pStyle w:val="ListBullet"/>
              <w:spacing w:after="20"/>
              <w:ind w:left="198" w:hanging="170"/>
            </w:pPr>
            <w:r>
              <w:rPr>
                <w:b w:val="0"/>
                <w:i w:val="0"/>
                <w:sz w:val="15"/>
              </w:rPr>
              <w:t>Realizan transformaciones de temperatura entre las escalas Celsius, Fahrenheit y Kelvin.</w:t>
            </w:r>
          </w:p>
          <w:p>
            <w:pPr>
              <w:pStyle w:val="ListBullet"/>
              <w:spacing w:after="20"/>
              <w:ind w:left="198" w:hanging="170"/>
            </w:pPr>
            <w:r>
              <w:rPr>
                <w:b w:val="0"/>
                <w:i w:val="0"/>
                <w:sz w:val="15"/>
              </w:rPr>
              <w:t>Utilizan el modelo cinético molecular para diferenciar los conceptos de calor y de temperatura.</w:t>
            </w:r>
          </w:p>
          <w:p>
            <w:pPr>
              <w:pStyle w:val="ListBullet"/>
              <w:spacing w:after="20"/>
              <w:ind w:left="198" w:hanging="170"/>
            </w:pPr>
            <w:r>
              <w:rPr>
                <w:b w:val="0"/>
                <w:i w:val="0"/>
                <w:sz w:val="15"/>
              </w:rPr>
              <w:t>Formulan una predicción basándose en patrones o secuencias observadas en un fenómeno natural o tecnológico.</w:t>
            </w:r>
          </w:p>
          <w:p>
            <w:pPr>
              <w:pStyle w:val="ListBullet"/>
              <w:spacing w:after="20"/>
              <w:ind w:left="198" w:hanging="170"/>
            </w:pPr>
            <w:r>
              <w:rPr>
                <w:b w:val="0"/>
                <w:i w:val="0"/>
                <w:sz w:val="15"/>
              </w:rPr>
              <w:t>Eligen un modelo para apoyar una explicación relativa a un fenómeno natural o un evento científico frecuente o regular.</w:t>
            </w:r>
          </w:p>
          <w:p>
            <w:pPr>
              <w:pStyle w:val="ListBullet"/>
              <w:spacing w:after="20"/>
              <w:ind w:left="198" w:hanging="170"/>
            </w:pPr>
            <w:r>
              <w:rPr>
                <w:b w:val="0"/>
                <w:i w:val="0"/>
                <w:sz w:val="15"/>
              </w:rPr>
              <w:t>Explican y comunican conocimientos derivados de una investigación científica con ayuda de modelos y TIC.</w:t>
            </w:r>
          </w:p>
          <w:p>
            <w:r>
              <w:rPr>
                <w:b/>
                <w:i w:val="0"/>
                <w:sz w:val="15"/>
              </w:rPr>
              <w:t>Sugerencia de evaluación 4 (OA 10) · pág. 212</w:t>
            </w:r>
          </w:p>
          <w:p>
            <w:pPr>
              <w:pStyle w:val="ListBullet"/>
              <w:spacing w:after="20"/>
              <w:ind w:left="198" w:hanging="170"/>
            </w:pPr>
            <w:r>
              <w:rPr>
                <w:b w:val="0"/>
                <w:i w:val="0"/>
                <w:sz w:val="15"/>
              </w:rPr>
              <w:t>Explican el funcionamiento de un circuito eléctrico simple.</w:t>
            </w:r>
          </w:p>
          <w:p>
            <w:pPr>
              <w:pStyle w:val="ListBullet"/>
              <w:spacing w:after="20"/>
              <w:ind w:left="198" w:hanging="170"/>
            </w:pPr>
            <w:r>
              <w:rPr>
                <w:b w:val="0"/>
                <w:i w:val="0"/>
                <w:sz w:val="15"/>
              </w:rPr>
              <w:t>Analizan un circuito eléctrico en términos de conceptos tales como corriente eléctrica, resistencia eléctrica, potencial eléctrico, potencia eléctrica y energía eléctrica, considerando sus unidades de medida y cómo se miden.</w:t>
            </w:r>
          </w:p>
          <w:p>
            <w:pPr>
              <w:pStyle w:val="ListBullet"/>
              <w:spacing w:after="20"/>
              <w:ind w:left="198" w:hanging="170"/>
            </w:pPr>
            <w:r>
              <w:rPr>
                <w:b w:val="0"/>
                <w:i w:val="0"/>
                <w:sz w:val="15"/>
              </w:rPr>
              <w:t>Aplican las leyes de Ohm y de Joule en la resolución de problemas cuantitativos sobre circuitos eléctricos simples, en situaciones cotidianas y de interés científico.</w:t>
            </w:r>
          </w:p>
          <w:p>
            <w:pPr>
              <w:pStyle w:val="ListBullet"/>
              <w:spacing w:after="20"/>
              <w:ind w:left="198" w:hanging="170"/>
            </w:pPr>
            <w:r>
              <w:rPr>
                <w:b w:val="0"/>
                <w:i w:val="0"/>
                <w:sz w:val="15"/>
              </w:rPr>
              <w:t>Identifican procesos en un fenómeno o problema científico observado.</w:t>
            </w:r>
          </w:p>
          <w:p>
            <w:pPr>
              <w:pStyle w:val="ListBullet"/>
              <w:spacing w:after="20"/>
              <w:ind w:left="198" w:hanging="170"/>
            </w:pPr>
            <w:r>
              <w:rPr>
                <w:b w:val="0"/>
                <w:i w:val="0"/>
                <w:sz w:val="15"/>
              </w:rPr>
              <w:t>Evalúan si preguntas o problemas pueden contestarse mediante una investigación científica.</w:t>
            </w:r>
          </w:p>
          <w:p>
            <w:pPr>
              <w:pStyle w:val="ListBullet"/>
              <w:spacing w:after="20"/>
              <w:ind w:left="198" w:hanging="170"/>
            </w:pPr>
            <w:r>
              <w:rPr>
                <w:b w:val="0"/>
                <w:i w:val="0"/>
                <w:sz w:val="15"/>
              </w:rPr>
              <w:t>Proponen diversos planes de acción para solucionar una pregunta o un problema mediante una investigación científica no experimental.</w:t>
            </w:r>
          </w:p>
        </w:tc>
        <w:tc>
          <w:tcPr>
            <w:tcW w:type="dxa" w:w="1474"/>
          </w:tcPr>
          <w:p>
            <w:r/>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p>
            <w:r>
              <w:rPr>
                <w:b/>
                <w:i w:val="0"/>
                <w:sz w:val="15"/>
              </w:rPr>
              <w:t xml:space="preserve">OA H: </w:t>
            </w:r>
            <w:r>
              <w:rPr>
                <w:b w:val="0"/>
                <w:i w:val="0"/>
                <w:sz w:val="15"/>
              </w:rPr>
              <w:t>Demostrar valoración e interés por los aportes de hombres y mujeres al conocimiento científico y reconocer que desde siempre los seres humanos han intentado comprender el mundo.</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p>
            <w:r>
              <w:rPr>
                <w:b/>
                <w:i w:val="0"/>
                <w:sz w:val="15"/>
              </w:rPr>
              <w:t xml:space="preserve">OA G: </w:t>
            </w:r>
            <w:r>
              <w:rPr>
                <w:b w:val="0"/>
                <w:i w:val="0"/>
                <w:sz w:val="15"/>
              </w:rPr>
              <w:t>Reconocer la importancia del entorno natural y sus recursos, y manifestar conductas de cuidado y uso eficiente de los recursos naturales y energéticos en favor del desarrollo sustentable y la protección del ambiente.</w:t>
            </w:r>
          </w:p>
        </w:tc>
        <w:tc>
          <w:tcPr>
            <w:tcW w:type="dxa" w:w="1871"/>
          </w:tcPr>
          <w:p>
            <w:r/>
            <w:r>
              <w:rPr>
                <w:b/>
                <w:i w:val="0"/>
                <w:sz w:val="15"/>
              </w:rPr>
              <w:t xml:space="preserve">Formativa. </w:t>
            </w:r>
            <w:r>
              <w:rPr>
                <w:b/>
                <w:i/>
                <w:color w:val="595959"/>
                <w:sz w:val="15"/>
              </w:rPr>
              <w:t xml:space="preserve">Sugerencia — revisar: </w:t>
            </w:r>
            <w:r>
              <w:rPr>
                <w:b w:val="0"/>
                <w:i/>
                <w:color w:val="595959"/>
                <w:sz w:val="15"/>
              </w:rPr>
              <w:t>Construcción de circuitos simples con pauta de seguridad; cálculos de consumo eléctrico revisados en parejas.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Equipos de cuatro estudiantes, con los materiales del listado siguiente construirán dos circuitos eléctricos. (pág. 206)</w:t>
            </w:r>
          </w:p>
          <w:p>
            <w:pPr>
              <w:pStyle w:val="ListBullet"/>
              <w:spacing w:after="20"/>
              <w:ind w:left="198" w:hanging="170"/>
            </w:pPr>
            <w:r>
              <w:rPr>
                <w:b/>
                <w:i w:val="0"/>
                <w:sz w:val="15"/>
              </w:rPr>
              <w:t xml:space="preserve">Sugerencia de evaluación 2: </w:t>
            </w:r>
            <w:r>
              <w:rPr>
                <w:b w:val="0"/>
                <w:i w:val="0"/>
                <w:sz w:val="15"/>
              </w:rPr>
              <w:t>La siguiente tabla incluye algunos aparatos comunes de uso en una casa, su potencia y el tiempo promedio de uso diario. (pág. 208)</w:t>
            </w:r>
          </w:p>
          <w:p>
            <w:pPr>
              <w:pStyle w:val="ListBullet"/>
              <w:spacing w:after="20"/>
              <w:ind w:left="198" w:hanging="170"/>
            </w:pPr>
            <w:r>
              <w:rPr>
                <w:b/>
                <w:i w:val="0"/>
                <w:sz w:val="15"/>
              </w:rPr>
              <w:t xml:space="preserve">Sugerencia de evaluación 3: </w:t>
            </w:r>
            <w:r>
              <w:rPr>
                <w:b w:val="0"/>
                <w:i w:val="0"/>
                <w:sz w:val="15"/>
              </w:rPr>
              <w:t>Un objeto A tiene una temperatura de 36° C y otro B, del mismo material, una temperatura de 60° C. (pág. 210)</w:t>
            </w:r>
          </w:p>
          <w:p>
            <w:pPr>
              <w:pStyle w:val="ListBullet"/>
              <w:spacing w:after="20"/>
              <w:ind w:left="198" w:hanging="170"/>
            </w:pPr>
            <w:r>
              <w:rPr>
                <w:b/>
                <w:i w:val="0"/>
                <w:sz w:val="15"/>
              </w:rPr>
              <w:t xml:space="preserve">Sugerencia de evaluación 4: </w:t>
            </w:r>
            <w:r>
              <w:rPr>
                <w:b w:val="0"/>
                <w:i w:val="0"/>
                <w:sz w:val="15"/>
              </w:rPr>
              <w:t>En parejas, completen la V de Gowin que se presenta a continuación, considerando la siguiente información: Se busca determinar la relación entre el brillo que se produce en la ampolleta (de 100 ohm) de un circuito simple con el voltaje V que se le aplica en sus extremos, cuando este toma sucesivamente diferentes valores (3 volt, 6 volt, 9 volt, 12 volt). (pág. 212)</w:t>
            </w:r>
          </w:p>
        </w:tc>
        <w:tc>
          <w:tcPr>
            <w:tcW w:type="dxa" w:w="1247"/>
          </w:tcPr>
          <w:p>
            <w:r/>
            <w:r>
              <w:rPr>
                <w:b/>
                <w:i/>
                <w:color w:val="595959"/>
                <w:sz w:val="15"/>
              </w:rPr>
              <w:t xml:space="preserve">Sugerencia — revisar: </w:t>
            </w:r>
            <w:r>
              <w:rPr>
                <w:b w:val="0"/>
                <w:i/>
                <w:color w:val="595959"/>
                <w:sz w:val="15"/>
              </w:rPr>
              <w:t>Pilas, ampolletas, cables e interruptores; multímetro; boletas de electricidad del hogar; termómetros para experimentos de calor.</w:t>
            </w:r>
          </w:p>
        </w:tc>
      </w:tr>
      <w:tr>
        <w:tc>
          <w:tcPr>
            <w:tcW w:type="dxa" w:w="1757"/>
          </w:tcPr>
          <w:p>
            <w:r/>
            <w:r>
              <w:rPr>
                <w:b/>
                <w:i w:val="0"/>
                <w:sz w:val="16"/>
              </w:rPr>
              <w:t>Unidad 4</w:t>
            </w:r>
          </w:p>
          <w:p>
            <w:r>
              <w:rPr>
                <w:b/>
                <w:i w:val="0"/>
                <w:sz w:val="16"/>
              </w:rPr>
              <w:t>Estudio y organización de la materia</w:t>
            </w:r>
          </w:p>
          <w:p>
            <w:r>
              <w:rPr>
                <w:b w:val="0"/>
                <w:i w:val="0"/>
                <w:sz w:val="15"/>
              </w:rPr>
              <w:t>El desarrollo de la presente unidad permite que las y los estudiantes analicen la estructura y las propiedades de la materia, a partir de los modelos explicativos de la materia; es decir, en base a los diferentes modelos atómicos generados por científicos a lo largo de la historia, entendiendo en dicha evolución un cambio de conceptos en virtud del avance del conocimiento de la época, de acuerdo a las limitaciones propias del momento histórico.</w:t>
            </w:r>
          </w:p>
          <w:p>
            <w:r>
              <w:rPr>
                <w:b w:val="0"/>
                <w:i w:val="0"/>
                <w:color w:val="595959"/>
                <w:sz w:val="14"/>
              </w:rPr>
              <w:t>Programa, págs. 214–252</w:t>
            </w:r>
          </w:p>
        </w:tc>
        <w:tc>
          <w:tcPr>
            <w:tcW w:type="dxa" w:w="1134"/>
          </w:tcPr>
          <w:p>
            <w:r/>
            <w:r>
              <w:rPr>
                <w:b/>
                <w:i w:val="0"/>
                <w:sz w:val="15"/>
              </w:rPr>
              <w:t>Semestre 2</w:t>
            </w:r>
          </w:p>
          <w:p>
            <w:r>
              <w:rPr>
                <w:b w:val="0"/>
                <w:i w:val="0"/>
                <w:sz w:val="15"/>
              </w:rPr>
              <w:t>32 h pedagógicas</w:t>
            </w:r>
          </w:p>
          <w:p>
            <w:r>
              <w:rPr>
                <w:b w:val="0"/>
                <w:i w:val="0"/>
                <w:color w:val="595959"/>
                <w:sz w:val="15"/>
              </w:rPr>
              <w:t>Semanas 30 a 38</w:t>
            </w:r>
          </w:p>
        </w:tc>
        <w:tc>
          <w:tcPr>
            <w:tcW w:type="dxa" w:w="1134"/>
          </w:tcPr>
          <w:p>
            <w:r/>
            <w:r>
              <w:rPr>
                <w:b/>
                <w:i w:val="0"/>
                <w:sz w:val="15"/>
              </w:rPr>
              <w:t>OA 12, OA 13, OA 14, OA 15</w:t>
            </w:r>
          </w:p>
          <w:p>
            <w:r>
              <w:rPr>
                <w:b w:val="0"/>
                <w:i w:val="0"/>
                <w:color w:val="595959"/>
                <w:sz w:val="14"/>
              </w:rPr>
              <w:t>(texto en Anexo G)</w:t>
            </w:r>
          </w:p>
          <w:p>
            <w:r>
              <w:rPr>
                <w:b w:val="0"/>
                <w:i w:val="0"/>
                <w:sz w:val="14"/>
              </w:rPr>
              <w:t>Evaluados en los ejemplos del Programa:</w:t>
            </w:r>
          </w:p>
          <w:p>
            <w:r>
              <w:rPr>
                <w:b/>
                <w:i w:val="0"/>
                <w:sz w:val="15"/>
              </w:rPr>
              <w:t>OA 12, OA 13, OA 14</w:t>
            </w:r>
          </w:p>
        </w:tc>
        <w:tc>
          <w:tcPr>
            <w:tcW w:type="dxa" w:w="2438"/>
          </w:tcPr>
          <w:p>
            <w:r/>
            <w:r>
              <w:rPr>
                <w:b/>
                <w:i w:val="0"/>
                <w:sz w:val="15"/>
              </w:rPr>
              <w:t>Habilidades</w:t>
            </w:r>
          </w:p>
          <w:p>
            <w:pPr>
              <w:pStyle w:val="ListBullet"/>
              <w:spacing w:after="20"/>
              <w:ind w:left="198" w:hanging="170"/>
            </w:pPr>
            <w:r>
              <w:rPr>
                <w:b w:val="0"/>
                <w:i w:val="0"/>
                <w:sz w:val="15"/>
              </w:rPr>
              <w:t>Observar y describir objetos, procesos y fenómenos del mundo natural y tecnológico, usando los sentidos. (OA a)</w:t>
            </w:r>
          </w:p>
          <w:p>
            <w:pPr>
              <w:pStyle w:val="ListBullet"/>
              <w:spacing w:after="20"/>
              <w:ind w:left="198" w:hanging="170"/>
            </w:pPr>
            <w:r>
              <w:rPr>
                <w:b w:val="0"/>
                <w:i w:val="0"/>
                <w:sz w:val="15"/>
              </w:rPr>
              <w:t>Identificar preguntas y/o problemas que puedan ser resueltos mediante una investigación científica*. (OA b)</w:t>
            </w:r>
          </w:p>
          <w:p>
            <w:pPr>
              <w:pStyle w:val="ListBullet"/>
              <w:spacing w:after="20"/>
              <w:ind w:left="198" w:hanging="170"/>
            </w:pPr>
            <w:r>
              <w:rPr>
                <w:b w:val="0"/>
                <w:i w:val="0"/>
                <w:sz w:val="15"/>
              </w:rPr>
              <w:t>Formular y fundamentar predicciones basadas en conocimiento científico. (OA c)</w:t>
            </w:r>
          </w:p>
          <w:p>
            <w:pPr>
              <w:pStyle w:val="ListBullet"/>
              <w:spacing w:after="20"/>
              <w:ind w:left="198" w:hanging="170"/>
            </w:pPr>
            <w:r>
              <w:rPr>
                <w:b w:val="0"/>
                <w:i w:val="0"/>
                <w:sz w:val="15"/>
              </w:rPr>
              <w:t>Planificar una investigación experimental sobre la base de una pregunta y/o problema y diversas fuentes de información científica, considerando:</w:t>
              <w:br/>
              <w:t>- La selección de instrumentos y materiales a usar de acuerdo a las variables presentes en el estudio.</w:t>
              <w:br/>
              <w:t>- La manipulación de una variable.</w:t>
              <w:br/>
              <w:t>- La explicación clara de procedimientos posibles de replicar. (OA d)</w:t>
            </w:r>
          </w:p>
          <w:p>
            <w:pPr>
              <w:pStyle w:val="ListBullet"/>
              <w:spacing w:after="20"/>
              <w:ind w:left="198" w:hanging="170"/>
            </w:pPr>
            <w:r>
              <w:rPr>
                <w:b w:val="0"/>
                <w:i w:val="0"/>
                <w:sz w:val="15"/>
              </w:rPr>
              <w:t>Planificar una investigación no experimental y/o documental a partir de una pregunta científica y de diversas fuentes de información, e identificar las ideas centrales de un documento. (OA e)</w:t>
            </w:r>
          </w:p>
          <w:p>
            <w:pPr>
              <w:pStyle w:val="ListBullet"/>
              <w:spacing w:after="20"/>
              <w:ind w:left="198" w:hanging="170"/>
            </w:pPr>
            <w:r>
              <w:rPr>
                <w:b w:val="0"/>
                <w:i w:val="0"/>
                <w:sz w:val="15"/>
              </w:rPr>
              <w:t>Llevar a cabo el plan de una investigación científica*, midiendo y registrando evidencias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y presentar datos cuantitativos y/o cualitativos en tablas, gráficos, modelos u otras representaciones, con la ayuda de las TIC. (OA h)</w:t>
            </w:r>
          </w:p>
          <w:p>
            <w:pPr>
              <w:pStyle w:val="ListBullet"/>
              <w:spacing w:after="20"/>
              <w:ind w:left="198" w:hanging="170"/>
            </w:pPr>
            <w:r>
              <w:rPr>
                <w:b w:val="0"/>
                <w:i w:val="0"/>
                <w:sz w:val="15"/>
              </w:rPr>
              <w:t>Crear, seleccionar, usar y ajustar modelos simples, en forma colaborativa, para apoyar explicaciones de eventos frecuentes y regulares. (OA i)</w:t>
            </w:r>
          </w:p>
          <w:p>
            <w:pPr>
              <w:pStyle w:val="ListBullet"/>
              <w:spacing w:after="20"/>
              <w:ind w:left="198" w:hanging="170"/>
            </w:pPr>
            <w:r>
              <w:rPr>
                <w:b w:val="0"/>
                <w:i w:val="0"/>
                <w:sz w:val="15"/>
              </w:rPr>
              <w:t>Examinar los resultados de una investigación científica* para plantear inferencias y conclusiones:</w:t>
              <w:br/>
              <w:t>- Determinando relaciones, tendencias y patrones de la variable en estudio.</w:t>
              <w:br/>
              <w:t>- Usando expresiones y operaciones matemáticas cuando sea pertinente, por ejemplo: proporciones, porcentaje, escalas, unidades, notación científica, frecuencias y medidas de tendencia central (promedio, mediana y moda).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posibles aplicaciones tecnológicas.</w:t>
              <w:br/>
              <w:t>- El desempeño personal y grupal. (OA k)</w:t>
            </w:r>
          </w:p>
          <w:p>
            <w:pPr>
              <w:pStyle w:val="ListBullet"/>
              <w:spacing w:after="20"/>
              <w:ind w:left="198" w:hanging="170"/>
            </w:pPr>
            <w:r>
              <w:rPr>
                <w:b w:val="0"/>
                <w:i w:val="0"/>
                <w:sz w:val="15"/>
              </w:rPr>
              <w:t>Comunicar y explicar conocimientos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(OA m)</w:t>
            </w:r>
          </w:p>
        </w:tc>
        <w:tc>
          <w:tcPr>
            <w:tcW w:type="dxa" w:w="2438"/>
          </w:tcPr>
          <w:p>
            <w:r/>
            <w:r>
              <w:rPr>
                <w:b/>
                <w:i w:val="0"/>
                <w:sz w:val="15"/>
              </w:rPr>
              <w:t>Conocimientos</w:t>
            </w:r>
          </w:p>
          <w:p>
            <w:pPr>
              <w:pStyle w:val="ListBullet"/>
              <w:spacing w:after="20"/>
              <w:ind w:left="198" w:hanging="170"/>
            </w:pPr>
            <w:r>
              <w:rPr>
                <w:b w:val="0"/>
                <w:i w:val="0"/>
                <w:sz w:val="15"/>
              </w:rPr>
              <w:t>Constitución atómica de la materia y teoría atómica de Dalton.</w:t>
            </w:r>
          </w:p>
          <w:p>
            <w:pPr>
              <w:pStyle w:val="ListBullet"/>
              <w:spacing w:after="20"/>
              <w:ind w:left="198" w:hanging="170"/>
            </w:pPr>
            <w:r>
              <w:rPr>
                <w:b w:val="0"/>
                <w:i w:val="0"/>
                <w:sz w:val="15"/>
              </w:rPr>
              <w:t>Modelos atómicos de Thomson, Rutherford y Bohr.</w:t>
            </w:r>
          </w:p>
          <w:p>
            <w:pPr>
              <w:pStyle w:val="ListBullet"/>
              <w:spacing w:after="20"/>
              <w:ind w:left="198" w:hanging="170"/>
            </w:pPr>
            <w:r>
              <w:rPr>
                <w:b w:val="0"/>
                <w:i w:val="0"/>
                <w:sz w:val="15"/>
              </w:rPr>
              <w:t>Número atómico, número másico.</w:t>
            </w:r>
          </w:p>
          <w:p>
            <w:pPr>
              <w:pStyle w:val="ListBullet"/>
              <w:spacing w:after="20"/>
              <w:ind w:left="198" w:hanging="170"/>
            </w:pPr>
            <w:r>
              <w:rPr>
                <w:b w:val="0"/>
                <w:i w:val="0"/>
                <w:sz w:val="15"/>
              </w:rPr>
              <w:t>Representaciones y modelos de átomos, elementos, moléculas y compuestos.</w:t>
            </w:r>
          </w:p>
          <w:p>
            <w:pPr>
              <w:pStyle w:val="ListBullet"/>
              <w:spacing w:after="20"/>
              <w:ind w:left="198" w:hanging="170"/>
            </w:pPr>
            <w:r>
              <w:rPr>
                <w:b w:val="0"/>
                <w:i w:val="0"/>
                <w:sz w:val="15"/>
              </w:rPr>
              <w:t>Combinación de átomos para formar moléculas y compuestos.</w:t>
            </w:r>
          </w:p>
          <w:p>
            <w:pPr>
              <w:pStyle w:val="ListBullet"/>
              <w:spacing w:after="20"/>
              <w:ind w:left="198" w:hanging="170"/>
            </w:pPr>
            <w:r>
              <w:rPr>
                <w:b w:val="0"/>
                <w:i w:val="0"/>
                <w:sz w:val="15"/>
              </w:rPr>
              <w:t>Aplicación de reglas del octeto y dueto, notación de Lewis.</w:t>
            </w:r>
          </w:p>
          <w:p>
            <w:pPr>
              <w:pStyle w:val="ListBullet"/>
              <w:spacing w:after="20"/>
              <w:ind w:left="198" w:hanging="170"/>
            </w:pPr>
            <w:r>
              <w:rPr>
                <w:b w:val="0"/>
                <w:i w:val="0"/>
                <w:sz w:val="15"/>
              </w:rPr>
              <w:t>Transformaciones químicas de la materia en función de transferencia de electrones y reordenamiento de átomos.</w:t>
            </w:r>
          </w:p>
          <w:p>
            <w:pPr>
              <w:pStyle w:val="ListBullet"/>
              <w:spacing w:after="20"/>
              <w:ind w:left="198" w:hanging="170"/>
            </w:pPr>
            <w:r>
              <w:rPr>
                <w:b w:val="0"/>
                <w:i w:val="0"/>
                <w:sz w:val="15"/>
              </w:rPr>
              <w:t>Evolución de la tabla periódica, intentos de ordenamiento (triada, octava).</w:t>
            </w:r>
          </w:p>
          <w:p>
            <w:pPr>
              <w:pStyle w:val="ListBullet"/>
              <w:spacing w:after="20"/>
              <w:ind w:left="198" w:hanging="170"/>
            </w:pPr>
            <w:r>
              <w:rPr>
                <w:b w:val="0"/>
                <w:i w:val="0"/>
                <w:sz w:val="15"/>
              </w:rPr>
              <w:t>Características fisicoquímicas de los elementos según ordenamiento en tabla periódica y propiedades periódicas de los elementos.</w:t>
            </w:r>
          </w:p>
          <w:p>
            <w:pPr>
              <w:pStyle w:val="ListBullet"/>
              <w:spacing w:after="20"/>
              <w:ind w:left="198" w:hanging="170"/>
            </w:pPr>
            <w:r>
              <w:rPr>
                <w:b w:val="0"/>
                <w:i w:val="0"/>
                <w:sz w:val="15"/>
              </w:rPr>
              <w:t>Formación de enlaces covalentes (polar, apolar) y enlaces iónicos.</w:t>
            </w:r>
          </w:p>
          <w:p>
            <w:pPr>
              <w:pStyle w:val="ListBullet"/>
              <w:spacing w:after="20"/>
              <w:ind w:left="198" w:hanging="170"/>
            </w:pPr>
            <w:r>
              <w:rPr>
                <w:b w:val="0"/>
                <w:i w:val="0"/>
                <w:sz w:val="15"/>
              </w:rPr>
              <w:t>Elementos químicos más comunes en la Tierra, su importancia y distribución relativa.</w:t>
            </w:r>
          </w:p>
          <w:p>
            <w:pPr>
              <w:pStyle w:val="ListBullet"/>
              <w:spacing w:after="20"/>
              <w:ind w:left="198" w:hanging="170"/>
            </w:pPr>
            <w:r>
              <w:rPr>
                <w:b w:val="0"/>
                <w:i w:val="0"/>
                <w:sz w:val="15"/>
              </w:rPr>
              <w:t>Elementos químicos más comunes en los seres vivos, su importancia y distribución relativa.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Materia, modelo, átomos, partícula, sustancia, electrones, protones, neutrones, número másico, número atómico, elemento, molécula, macromolécula, compuesto, ion, anión, catión, entidades elementales, enlace, número de Avogadro, regla del dueto, regla del octeto, masa molar, masa atómica, transformaciones fisicoquímicas, tabla periódica, propiedades periódicas, conductividad eléctrica, conductividad térmica, masa atómica, volumen atómico, radio atómico, enlace covalente, enlace iónico, triadas, octavas, electronegatividad, electroafinidad, potencial de ionización.</w:t>
            </w:r>
          </w:p>
        </w:tc>
        <w:tc>
          <w:tcPr>
            <w:tcW w:type="dxa" w:w="3175"/>
          </w:tcPr>
          <w:p>
            <w:r/>
            <w:r>
              <w:rPr>
                <w:b/>
                <w:i w:val="0"/>
                <w:sz w:val="15"/>
              </w:rPr>
              <w:t>Sugerencia de evaluación 1 (OA 12) · pág. 249</w:t>
            </w:r>
          </w:p>
          <w:p>
            <w:pPr>
              <w:pStyle w:val="ListBullet"/>
              <w:spacing w:after="20"/>
              <w:ind w:left="198" w:hanging="170"/>
            </w:pPr>
            <w:r>
              <w:rPr>
                <w:b w:val="0"/>
                <w:i w:val="0"/>
                <w:sz w:val="15"/>
              </w:rPr>
              <w:t>Describen la teoría de Dalton mediante sus postulados y evidencia previa sobre la materia.</w:t>
            </w:r>
          </w:p>
          <w:p>
            <w:pPr>
              <w:pStyle w:val="ListBullet"/>
              <w:spacing w:after="20"/>
              <w:ind w:left="198" w:hanging="170"/>
            </w:pPr>
            <w:r>
              <w:rPr>
                <w:b w:val="0"/>
                <w:i w:val="0"/>
                <w:sz w:val="15"/>
              </w:rPr>
              <w:t>Identifican el modelo de Thomson como producto de la evolución del concepto átomo con su hipótesis, experimentos y postulados.</w:t>
            </w:r>
          </w:p>
          <w:p>
            <w:pPr>
              <w:pStyle w:val="ListBullet"/>
              <w:spacing w:after="20"/>
              <w:ind w:left="198" w:hanging="170"/>
            </w:pPr>
            <w:r>
              <w:rPr>
                <w:b w:val="0"/>
                <w:i w:val="0"/>
                <w:sz w:val="15"/>
              </w:rPr>
              <w:t>Determinan aportes de científicos en la elaboración de los modelos de Rutherford y Bohr.</w:t>
            </w:r>
          </w:p>
          <w:p>
            <w:pPr>
              <w:pStyle w:val="ListBullet"/>
              <w:spacing w:after="20"/>
              <w:ind w:left="198" w:hanging="170"/>
            </w:pPr>
            <w:r>
              <w:rPr>
                <w:b w:val="0"/>
                <w:i w:val="0"/>
                <w:sz w:val="15"/>
              </w:rPr>
              <w:t>Argumentan los postulados y fenómenos de los modelos de Rutherford y Bohr con evidencia teórica y experimental de sus aportes.</w:t>
            </w:r>
          </w:p>
          <w:p>
            <w:pPr>
              <w:pStyle w:val="ListBullet"/>
              <w:spacing w:after="20"/>
              <w:ind w:left="198" w:hanging="170"/>
            </w:pPr>
            <w:r>
              <w:rPr>
                <w:b w:val="0"/>
                <w:i w:val="0"/>
                <w:sz w:val="15"/>
              </w:rPr>
              <w:t>Argumentan con aportes y evidencias basadas en investigaciones desde cada modelo atómico la evolución de la materia y descubrimiento de partículas sub atómicas: electrón, protón y neutrón.</w:t>
            </w:r>
          </w:p>
          <w:p>
            <w:pPr>
              <w:pStyle w:val="ListBullet"/>
              <w:spacing w:after="20"/>
              <w:ind w:left="198" w:hanging="170"/>
            </w:pPr>
            <w:r>
              <w:rPr>
                <w:b w:val="0"/>
                <w:i w:val="0"/>
                <w:sz w:val="15"/>
              </w:rPr>
              <w:t>Eligen formas de registrar datos cualitativos y cuantitativos durante el desarrollo de una investigación.</w:t>
            </w:r>
          </w:p>
          <w:p>
            <w:r>
              <w:rPr>
                <w:b/>
                <w:i w:val="0"/>
                <w:sz w:val="15"/>
              </w:rPr>
              <w:t>Sugerencia de evaluación 2 (OA 13) · pág. 250</w:t>
            </w:r>
          </w:p>
          <w:p>
            <w:pPr>
              <w:pStyle w:val="ListBullet"/>
              <w:spacing w:after="20"/>
              <w:ind w:left="198" w:hanging="170"/>
            </w:pPr>
            <w:r>
              <w:rPr>
                <w:b w:val="0"/>
                <w:i w:val="0"/>
                <w:sz w:val="15"/>
              </w:rPr>
              <w:t>Explican la formación de los iones basados en la transferencia de los electrones de un átomo a otro y el cambio en el número de electrones estimados en la especie neutra y la ionizada.</w:t>
            </w:r>
          </w:p>
          <w:p>
            <w:pPr>
              <w:pStyle w:val="ListBullet"/>
              <w:spacing w:after="20"/>
              <w:ind w:left="198" w:hanging="170"/>
            </w:pPr>
            <w:r>
              <w:rPr>
                <w:b w:val="0"/>
                <w:i w:val="0"/>
                <w:sz w:val="15"/>
              </w:rPr>
              <w:t>Describen mediante modelos la representación de diferentes átomos y moléculas.</w:t>
            </w:r>
          </w:p>
          <w:p>
            <w:pPr>
              <w:pStyle w:val="ListBullet"/>
              <w:spacing w:after="20"/>
              <w:ind w:left="198" w:hanging="170"/>
            </w:pPr>
            <w:r>
              <w:rPr>
                <w:b w:val="0"/>
                <w:i w:val="0"/>
                <w:sz w:val="15"/>
              </w:rPr>
              <w:t>Eligen formas de registrar datos cualitativos y cuantitativos durante el desarrollo de una investigación.</w:t>
            </w:r>
          </w:p>
          <w:p>
            <w:r>
              <w:rPr>
                <w:b/>
                <w:i w:val="0"/>
                <w:sz w:val="15"/>
              </w:rPr>
              <w:t>Sugerencia de evaluación 3 (OA 14) · pág. 251</w:t>
            </w:r>
          </w:p>
          <w:p>
            <w:pPr>
              <w:pStyle w:val="ListBullet"/>
              <w:spacing w:after="20"/>
              <w:ind w:left="198" w:hanging="170"/>
            </w:pPr>
            <w:r>
              <w:rPr>
                <w:b w:val="0"/>
                <w:i w:val="0"/>
                <w:sz w:val="15"/>
              </w:rPr>
              <w:t>Identifican la organización en grupos o familias y en periodos de la tabla periódica.</w:t>
            </w:r>
          </w:p>
          <w:p>
            <w:pPr>
              <w:pStyle w:val="ListBullet"/>
              <w:spacing w:after="20"/>
              <w:ind w:left="198" w:hanging="170"/>
            </w:pPr>
            <w:r>
              <w:rPr>
                <w:b w:val="0"/>
                <w:i w:val="0"/>
                <w:sz w:val="15"/>
              </w:rPr>
              <w:t>Asocian la organización atómica de cada elemento con el número atómico (Z) creciente del sistema.</w:t>
            </w:r>
          </w:p>
          <w:p>
            <w:pPr>
              <w:pStyle w:val="ListBullet"/>
              <w:spacing w:after="20"/>
              <w:ind w:left="198" w:hanging="170"/>
            </w:pPr>
            <w:r>
              <w:rPr>
                <w:b w:val="0"/>
                <w:i w:val="0"/>
                <w:sz w:val="15"/>
              </w:rPr>
              <w:t>Relacionan los elementos químicos de acuerdo a las propiedades físicas y químicas (metales y no metales) con su capacidad de formar enlaces iónicos y covalentes (polares y apolares)</w:t>
            </w:r>
          </w:p>
          <w:p>
            <w:pPr>
              <w:pStyle w:val="ListBullet"/>
              <w:spacing w:after="20"/>
              <w:ind w:left="198" w:hanging="170"/>
            </w:pPr>
            <w:r>
              <w:rPr>
                <w:b w:val="0"/>
                <w:i w:val="0"/>
                <w:sz w:val="15"/>
              </w:rPr>
              <w:t>Explican las propiedades de tamaño y energía en el modelo periódico estableciendo propiedades de los diferentes elementos químicos.</w:t>
            </w:r>
          </w:p>
          <w:p>
            <w:pPr>
              <w:pStyle w:val="ListBullet"/>
              <w:spacing w:after="20"/>
              <w:ind w:left="198" w:hanging="170"/>
            </w:pPr>
            <w:r>
              <w:rPr>
                <w:b w:val="0"/>
                <w:i w:val="0"/>
                <w:sz w:val="15"/>
              </w:rPr>
              <w:t>Explican y comunican conocimientos derivados de una investigación científica con ayuda de modelos y TIC.</w:t>
            </w:r>
          </w:p>
        </w:tc>
        <w:tc>
          <w:tcPr>
            <w:tcW w:type="dxa" w:w="1474"/>
          </w:tcPr>
          <w:p>
            <w:r/>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H: </w:t>
            </w:r>
            <w:r>
              <w:rPr>
                <w:b w:val="0"/>
                <w:i w:val="0"/>
                <w:sz w:val="15"/>
              </w:rPr>
              <w:t>Demostrar valoración e interés por los aportes de hombres y mujeres al conocimiento científico y reconocer que desde siempre los seres humanos han intentado comprender el mundo.</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G: </w:t>
            </w:r>
            <w:r>
              <w:rPr>
                <w:b w:val="0"/>
                <w:i w:val="0"/>
                <w:sz w:val="15"/>
              </w:rPr>
              <w:t>Reconocer la importancia del entorno natural y sus recursos, y manifestar conductas de cuidado y uso eficiente de los recursos naturales y energéticos en favor del desarrollo sustentable y la protección del ambiente.</w:t>
            </w:r>
          </w:p>
        </w:tc>
        <w:tc>
          <w:tcPr>
            <w:tcW w:type="dxa" w:w="1871"/>
          </w:tcPr>
          <w:p>
            <w:r/>
            <w:r>
              <w:rPr>
                <w:b/>
                <w:i w:val="0"/>
                <w:sz w:val="15"/>
              </w:rPr>
              <w:t xml:space="preserve">Formativa. </w:t>
            </w:r>
            <w:r>
              <w:rPr>
                <w:b/>
                <w:i/>
                <w:color w:val="595959"/>
                <w:sz w:val="15"/>
              </w:rPr>
              <w:t xml:space="preserve">Sugerencia — revisar: </w:t>
            </w:r>
            <w:r>
              <w:rPr>
                <w:b w:val="0"/>
                <w:i/>
                <w:color w:val="595959"/>
                <w:sz w:val="15"/>
              </w:rPr>
              <w:t>Línea de tiempo de los modelos atómicos revisada en clase; uso guiado de la tabla periódica con preguntas de cierre.</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Complete la siguiente tabla sobre los aportes científicos que permitieron determinar la constitución atómica de la materia. (pág. 249)</w:t>
            </w:r>
          </w:p>
          <w:p>
            <w:pPr>
              <w:pStyle w:val="ListBullet"/>
              <w:spacing w:after="20"/>
              <w:ind w:left="198" w:hanging="170"/>
            </w:pPr>
            <w:r>
              <w:rPr>
                <w:b/>
                <w:i w:val="0"/>
                <w:sz w:val="15"/>
              </w:rPr>
              <w:t xml:space="preserve">Sugerencia de evaluación 2: </w:t>
            </w:r>
            <w:r>
              <w:rPr>
                <w:b w:val="0"/>
                <w:i w:val="0"/>
                <w:sz w:val="15"/>
              </w:rPr>
              <w:t>1. Complete la siguiente tabla: H 40 20 13 P 19 9 Be 5 Be 2. Construya una segunda tabla que contenga: - Nombre del elemento. (pág. 250)</w:t>
            </w:r>
          </w:p>
          <w:p>
            <w:pPr>
              <w:pStyle w:val="ListBullet"/>
              <w:spacing w:after="20"/>
              <w:ind w:left="198" w:hanging="170"/>
            </w:pPr>
            <w:r>
              <w:rPr>
                <w:b/>
                <w:i w:val="0"/>
                <w:sz w:val="15"/>
              </w:rPr>
              <w:t xml:space="preserve">Sugerencia de evaluación 3: </w:t>
            </w:r>
            <w:r>
              <w:rPr>
                <w:b w:val="0"/>
                <w:i w:val="0"/>
                <w:sz w:val="15"/>
              </w:rPr>
              <w:t>1. Construya un mapa conceptual con los siguientes términos relacionados con la tabla periódica: - Grupo - Subgrupo - Periodo - Halógenos - Radio atómico - Elemento - Elementos alcalinos - Gases nobles - Electronegativo - Número atómico - Tierras raras - Metales - No metales - Metales de transición - Número másico 2. Exponga ante el curso el mapa conceptual y explique cada uno de los conceptos propuestos y las relaciones establecidas. (pág. 251)</w:t>
            </w:r>
          </w:p>
        </w:tc>
        <w:tc>
          <w:tcPr>
            <w:tcW w:type="dxa" w:w="1247"/>
          </w:tcPr>
          <w:p>
            <w:r/>
            <w:r>
              <w:rPr>
                <w:b/>
                <w:i/>
                <w:color w:val="595959"/>
                <w:sz w:val="15"/>
              </w:rPr>
              <w:t xml:space="preserve">Sugerencia — revisar: </w:t>
            </w:r>
            <w:r>
              <w:rPr>
                <w:b w:val="0"/>
                <w:i/>
                <w:color w:val="595959"/>
                <w:sz w:val="15"/>
              </w:rPr>
              <w:t>Tabla periódica; modelos moleculares; simulaciones PhET de construcción de átomos; objetos cotidianos para clasificar materiales.</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fenómenos con experimentos, modelos, simulaciones, imágenes y textos.</w:t>
            </w:r>
          </w:p>
          <w:p>
            <w:r>
              <w:rPr>
                <w:b/>
                <w:i w:val="0"/>
                <w:sz w:val="18"/>
              </w:rPr>
              <w:t xml:space="preserve">Múltiples formas de acción y expresión: </w:t>
            </w:r>
            <w:r>
              <w:rPr>
                <w:b/>
                <w:i/>
                <w:color w:val="595959"/>
                <w:sz w:val="18"/>
              </w:rPr>
              <w:t xml:space="preserve">Sugerencia — revisar: </w:t>
            </w:r>
            <w:r>
              <w:rPr>
                <w:b w:val="0"/>
                <w:i/>
                <w:color w:val="595959"/>
                <w:sz w:val="18"/>
              </w:rPr>
              <w:t>Permitir comunicar resultados de forma oral, escrita, con modelos o de forma multimodal (informe, póster, video).</w:t>
            </w:r>
          </w:p>
          <w:p>
            <w:r>
              <w:rPr>
                <w:b/>
                <w:i w:val="0"/>
                <w:sz w:val="18"/>
              </w:rPr>
              <w:t xml:space="preserve">Múltiples formas de implicación: </w:t>
            </w:r>
            <w:r>
              <w:rPr>
                <w:b/>
                <w:i/>
                <w:color w:val="595959"/>
                <w:sz w:val="18"/>
              </w:rPr>
              <w:t xml:space="preserve">Sugerencia — revisar: </w:t>
            </w:r>
            <w:r>
              <w:rPr>
                <w:b w:val="0"/>
                <w:i/>
                <w:color w:val="595959"/>
                <w:sz w:val="18"/>
              </w:rPr>
              <w:t>Plantear preguntas de investigación cercanas al entorno y trabajo colaborativo con roles definidos.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BIOLOGÍA</w:t>
            </w:r>
          </w:p>
        </w:tc>
      </w:tr>
      <w:tr>
        <w:trPr>
          <w:cantSplit/>
        </w:trPr>
        <w:tc>
          <w:tcPr>
            <w:tcW w:type="dxa" w:w="1701"/>
          </w:tcPr>
          <w:p>
            <w:r>
              <w:rPr>
                <w:b/>
                <w:i w:val="0"/>
                <w:sz w:val="18"/>
              </w:rPr>
              <w:t>OA 1</w:t>
            </w:r>
          </w:p>
          <w:p>
            <w:r>
              <w:rPr>
                <w:b w:val="0"/>
                <w:i w:val="0"/>
                <w:color w:val="595959"/>
                <w:sz w:val="14"/>
              </w:rPr>
              <w:t>(B 151 · P 65)</w:t>
            </w:r>
          </w:p>
        </w:tc>
        <w:tc>
          <w:tcPr>
            <w:tcW w:type="dxa" w:w="14967"/>
          </w:tcPr>
          <w:p>
            <w:r>
              <w:rPr>
                <w:b w:val="0"/>
                <w:i w:val="0"/>
                <w:sz w:val="18"/>
              </w:rPr>
              <w:t>Explicar que los modelos de la célula han evolucionado sobre la base de evidencias, como las aportadas por científicos como Hooke, Leeuwenhoek, Virchow, Schleiden y Schwann.</w:t>
            </w:r>
          </w:p>
        </w:tc>
      </w:tr>
      <w:tr>
        <w:trPr>
          <w:cantSplit/>
        </w:trPr>
        <w:tc>
          <w:tcPr>
            <w:tcW w:type="dxa" w:w="1701"/>
          </w:tcPr>
          <w:p>
            <w:r>
              <w:rPr>
                <w:b/>
                <w:i w:val="0"/>
                <w:sz w:val="18"/>
              </w:rPr>
              <w:t>OA 2</w:t>
            </w:r>
          </w:p>
          <w:p>
            <w:r>
              <w:rPr>
                <w:b w:val="0"/>
                <w:i w:val="0"/>
                <w:color w:val="595959"/>
                <w:sz w:val="14"/>
              </w:rPr>
              <w:t>(B 151 · P 65)</w:t>
            </w:r>
          </w:p>
        </w:tc>
        <w:tc>
          <w:tcPr>
            <w:tcW w:type="dxa" w:w="14967"/>
          </w:tcPr>
          <w:p>
            <w:r>
              <w:rPr>
                <w:b w:val="0"/>
                <w:i w:val="0"/>
                <w:sz w:val="18"/>
              </w:rPr>
              <w:t>Desarrollar modelos que expliquen la relación entre la función de una célula y sus partes, considerando:</w:t>
            </w:r>
          </w:p>
          <w:p>
            <w:pPr>
              <w:pStyle w:val="ListBullet"/>
              <w:spacing w:after="20"/>
              <w:ind w:left="198" w:hanging="170"/>
            </w:pPr>
            <w:r>
              <w:rPr>
                <w:b w:val="0"/>
                <w:i w:val="0"/>
                <w:sz w:val="18"/>
              </w:rPr>
              <w:t>Sus estructuras (núcleo, citoplasma, membrana celular, pared celular, vacuolas, mitocondria, cloroplastos, entre otras).</w:t>
            </w:r>
          </w:p>
          <w:p>
            <w:pPr>
              <w:pStyle w:val="ListBullet"/>
              <w:spacing w:after="20"/>
              <w:ind w:left="198" w:hanging="170"/>
            </w:pPr>
            <w:r>
              <w:rPr>
                <w:b w:val="0"/>
                <w:i w:val="0"/>
                <w:sz w:val="18"/>
              </w:rPr>
              <w:t>Células eucariontes (animal y vegetal) y procariontes.</w:t>
            </w:r>
          </w:p>
          <w:p>
            <w:pPr>
              <w:pStyle w:val="ListBullet"/>
              <w:spacing w:after="20"/>
              <w:ind w:left="198" w:hanging="170"/>
            </w:pPr>
            <w:r>
              <w:rPr>
                <w:b w:val="0"/>
                <w:i w:val="0"/>
                <w:sz w:val="18"/>
              </w:rPr>
              <w:t>Tipos celulares (como intestinal, muscular, nervioso, pancreático).</w:t>
            </w:r>
          </w:p>
        </w:tc>
      </w:tr>
      <w:tr>
        <w:trPr>
          <w:cantSplit/>
        </w:trPr>
        <w:tc>
          <w:tcPr>
            <w:tcW w:type="dxa" w:w="1701"/>
          </w:tcPr>
          <w:p>
            <w:r>
              <w:rPr>
                <w:b/>
                <w:i w:val="0"/>
                <w:sz w:val="18"/>
              </w:rPr>
              <w:t>OA 3</w:t>
            </w:r>
          </w:p>
          <w:p>
            <w:r>
              <w:rPr>
                <w:b w:val="0"/>
                <w:i w:val="0"/>
                <w:color w:val="595959"/>
                <w:sz w:val="14"/>
              </w:rPr>
              <w:t>(B 151 · P 65)</w:t>
            </w:r>
          </w:p>
        </w:tc>
        <w:tc>
          <w:tcPr>
            <w:tcW w:type="dxa" w:w="14967"/>
          </w:tcPr>
          <w:p>
            <w:r>
              <w:rPr>
                <w:b w:val="0"/>
                <w:i w:val="0"/>
                <w:sz w:val="18"/>
              </w:rPr>
              <w:t>Explicar, por medio de la experimentación, los mecanismos de intercambio de partículas entre la célula (en animales y plantas) y su ambiente por difusión y osmosis.</w:t>
            </w:r>
          </w:p>
        </w:tc>
      </w:tr>
      <w:tr>
        <w:trPr>
          <w:cantSplit/>
        </w:trPr>
        <w:tc>
          <w:tcPr>
            <w:tcW w:type="dxa" w:w="1701"/>
          </w:tcPr>
          <w:p>
            <w:r>
              <w:rPr>
                <w:b/>
                <w:i w:val="0"/>
                <w:sz w:val="18"/>
              </w:rPr>
              <w:t>OA 4</w:t>
            </w:r>
          </w:p>
          <w:p>
            <w:r>
              <w:rPr>
                <w:b w:val="0"/>
                <w:i w:val="0"/>
                <w:color w:val="595959"/>
                <w:sz w:val="14"/>
              </w:rPr>
              <w:t>(B 151 · P 65)</w:t>
            </w:r>
          </w:p>
        </w:tc>
        <w:tc>
          <w:tcPr>
            <w:tcW w:type="dxa" w:w="14967"/>
          </w:tcPr>
          <w:p>
            <w:r>
              <w:rPr>
                <w:b w:val="0"/>
                <w:i w:val="0"/>
                <w:sz w:val="18"/>
              </w:rPr>
              <w:t>Crear modelos que expliquen que las plantas tienen estructuras especializadas para responder a estímulos del medioambiente, similares a las del cuerpo humano, considerando los procesos de transporte de sustancia e intercambio de gases.</w:t>
            </w:r>
          </w:p>
        </w:tc>
      </w:tr>
      <w:tr>
        <w:trPr>
          <w:cantSplit/>
        </w:trPr>
        <w:tc>
          <w:tcPr>
            <w:tcW w:type="dxa" w:w="1701"/>
          </w:tcPr>
          <w:p>
            <w:r>
              <w:rPr>
                <w:b/>
                <w:i w:val="0"/>
                <w:sz w:val="18"/>
              </w:rPr>
              <w:t>OA 5</w:t>
            </w:r>
          </w:p>
          <w:p>
            <w:r>
              <w:rPr>
                <w:b w:val="0"/>
                <w:i w:val="0"/>
                <w:color w:val="595959"/>
                <w:sz w:val="14"/>
              </w:rPr>
              <w:t>(B 152 · P 64)</w:t>
            </w:r>
          </w:p>
        </w:tc>
        <w:tc>
          <w:tcPr>
            <w:tcW w:type="dxa" w:w="14967"/>
          </w:tcPr>
          <w:p>
            <w:r>
              <w:rPr>
                <w:b w:val="0"/>
                <w:i w:val="0"/>
                <w:sz w:val="18"/>
              </w:rPr>
              <w:t>Explicar, basándose en evidencias, la interacción de sistemas del cuerpo humano organizados por estructuras especializadas que contribuyen a su equilibrio, considerando:</w:t>
            </w:r>
          </w:p>
          <w:p>
            <w:pPr>
              <w:pStyle w:val="ListBullet"/>
              <w:spacing w:after="20"/>
              <w:ind w:left="198" w:hanging="170"/>
            </w:pPr>
            <w:r>
              <w:rPr>
                <w:b w:val="0"/>
                <w:i w:val="0"/>
                <w:sz w:val="18"/>
              </w:rPr>
              <w:t>La digestión de los alimentos por medio de la acción de enzimas digestivas y su absorción o paso a la sangre.</w:t>
            </w:r>
          </w:p>
          <w:p>
            <w:pPr>
              <w:pStyle w:val="ListBullet"/>
              <w:spacing w:after="20"/>
              <w:ind w:left="198" w:hanging="170"/>
            </w:pPr>
            <w:r>
              <w:rPr>
                <w:b w:val="0"/>
                <w:i w:val="0"/>
                <w:sz w:val="18"/>
              </w:rPr>
              <w:t>El rol del sistema circulatorio en el transporte de sustancias como nutrientes, gases, desechos metabólicos y anticuerpos.</w:t>
            </w:r>
          </w:p>
          <w:p>
            <w:pPr>
              <w:pStyle w:val="ListBullet"/>
              <w:spacing w:after="20"/>
              <w:ind w:left="198" w:hanging="170"/>
            </w:pPr>
            <w:r>
              <w:rPr>
                <w:b w:val="0"/>
                <w:i w:val="0"/>
                <w:sz w:val="18"/>
              </w:rPr>
              <w:t>El proceso de ventilación pulmonar e intercambio gaseoso a nivel alveolar.</w:t>
            </w:r>
          </w:p>
          <w:p>
            <w:pPr>
              <w:pStyle w:val="ListBullet"/>
              <w:spacing w:after="20"/>
              <w:ind w:left="198" w:hanging="170"/>
            </w:pPr>
            <w:r>
              <w:rPr>
                <w:b w:val="0"/>
                <w:i w:val="0"/>
                <w:sz w:val="18"/>
              </w:rPr>
              <w:t>El rol del sistema excretor en relación con la filtración de la sangre, la regulación de la cantidad de agua en el cuerpo y la eliminación de desechos.</w:t>
            </w:r>
          </w:p>
          <w:p>
            <w:pPr>
              <w:pStyle w:val="ListBullet"/>
              <w:spacing w:after="20"/>
              <w:ind w:left="198" w:hanging="170"/>
            </w:pPr>
            <w:r>
              <w:rPr>
                <w:b w:val="0"/>
                <w:i w:val="0"/>
                <w:sz w:val="18"/>
              </w:rPr>
              <w:t>La prevención de enfermedades debido al consumo excesivo de sustancias, como tabaco, alcohol, grasas y sodio, que se relacionan con estos sistemas.</w:t>
            </w:r>
          </w:p>
        </w:tc>
      </w:tr>
      <w:tr>
        <w:trPr>
          <w:cantSplit/>
        </w:trPr>
        <w:tc>
          <w:tcPr>
            <w:tcW w:type="dxa" w:w="1701"/>
          </w:tcPr>
          <w:p>
            <w:r>
              <w:rPr>
                <w:b/>
                <w:i w:val="0"/>
                <w:sz w:val="18"/>
              </w:rPr>
              <w:t>OA 6</w:t>
            </w:r>
          </w:p>
          <w:p>
            <w:r>
              <w:rPr>
                <w:b w:val="0"/>
                <w:i w:val="0"/>
                <w:color w:val="595959"/>
                <w:sz w:val="14"/>
              </w:rPr>
              <w:t>(B 152 · P 64)</w:t>
            </w:r>
          </w:p>
        </w:tc>
        <w:tc>
          <w:tcPr>
            <w:tcW w:type="dxa" w:w="14967"/>
          </w:tcPr>
          <w:p>
            <w:r>
              <w:rPr>
                <w:b w:val="0"/>
                <w:i w:val="0"/>
                <w:sz w:val="18"/>
              </w:rPr>
              <w:t>Investigar experimentalmente y explicar las características de los nutrientes (carbohidratos, proteínas, grasas, vitaminas, minerales y agua) en los alimentos y sus efectos para la salud humana.</w:t>
            </w:r>
          </w:p>
        </w:tc>
      </w:tr>
      <w:tr>
        <w:trPr>
          <w:cantSplit/>
        </w:trPr>
        <w:tc>
          <w:tcPr>
            <w:tcW w:type="dxa" w:w="1701"/>
          </w:tcPr>
          <w:p>
            <w:r>
              <w:rPr>
                <w:b/>
                <w:i w:val="0"/>
                <w:sz w:val="18"/>
              </w:rPr>
              <w:t>OA 7</w:t>
            </w:r>
          </w:p>
          <w:p>
            <w:r>
              <w:rPr>
                <w:b w:val="0"/>
                <w:i w:val="0"/>
                <w:color w:val="595959"/>
                <w:sz w:val="14"/>
              </w:rPr>
              <w:t>(B 152 · P 64)</w:t>
            </w:r>
          </w:p>
        </w:tc>
        <w:tc>
          <w:tcPr>
            <w:tcW w:type="dxa" w:w="14967"/>
          </w:tcPr>
          <w:p>
            <w:r>
              <w:rPr>
                <w:b w:val="0"/>
                <w:i w:val="0"/>
                <w:sz w:val="18"/>
              </w:rPr>
              <w:t>Analizar y evaluar, basándose en evidencias, los factores que contribuyen a mantener un cuerpo saludable, proponiendo un plan que considere:</w:t>
            </w:r>
          </w:p>
          <w:p>
            <w:pPr>
              <w:pStyle w:val="ListBullet"/>
              <w:spacing w:after="20"/>
              <w:ind w:left="198" w:hanging="170"/>
            </w:pPr>
            <w:r>
              <w:rPr>
                <w:b w:val="0"/>
                <w:i w:val="0"/>
                <w:sz w:val="18"/>
              </w:rPr>
              <w:t>Una alimentación balanceada.</w:t>
            </w:r>
          </w:p>
          <w:p>
            <w:pPr>
              <w:pStyle w:val="ListBullet"/>
              <w:spacing w:after="20"/>
              <w:ind w:left="198" w:hanging="170"/>
            </w:pPr>
            <w:r>
              <w:rPr>
                <w:b w:val="0"/>
                <w:i w:val="0"/>
                <w:sz w:val="18"/>
              </w:rPr>
              <w:t>Un ejercicio físico regular.</w:t>
            </w:r>
          </w:p>
          <w:p>
            <w:pPr>
              <w:pStyle w:val="ListBullet"/>
              <w:spacing w:after="20"/>
              <w:ind w:left="198" w:hanging="170"/>
            </w:pPr>
            <w:r>
              <w:rPr>
                <w:b w:val="0"/>
                <w:i w:val="0"/>
                <w:sz w:val="18"/>
              </w:rPr>
              <w:t>Evitar consumo de alcohol, tabaco y drogas.</w:t>
            </w:r>
          </w:p>
        </w:tc>
      </w:tr>
      <w:tr>
        <w:tc>
          <w:tcPr>
            <w:tcW w:type="dxa" w:w="16668"/>
            <w:gridSpan w:val="2"/>
          </w:tcPr>
          <w:p>
            <w:r/>
            <w:r>
              <w:rPr>
                <w:b/>
                <w:i w:val="0"/>
                <w:sz w:val="18"/>
              </w:rPr>
              <w:t>FÍSICA</w:t>
            </w:r>
          </w:p>
        </w:tc>
      </w:tr>
      <w:tr>
        <w:trPr>
          <w:cantSplit/>
        </w:trPr>
        <w:tc>
          <w:tcPr>
            <w:tcW w:type="dxa" w:w="1701"/>
          </w:tcPr>
          <w:p>
            <w:r>
              <w:rPr>
                <w:b/>
                <w:i w:val="0"/>
                <w:sz w:val="18"/>
              </w:rPr>
              <w:t>OA 8</w:t>
            </w:r>
          </w:p>
          <w:p>
            <w:r>
              <w:rPr>
                <w:b w:val="0"/>
                <w:i w:val="0"/>
                <w:color w:val="595959"/>
                <w:sz w:val="14"/>
              </w:rPr>
              <w:t>(B 152 · P 66)</w:t>
            </w:r>
          </w:p>
        </w:tc>
        <w:tc>
          <w:tcPr>
            <w:tcW w:type="dxa" w:w="14967"/>
          </w:tcPr>
          <w:p>
            <w:r>
              <w:rPr>
                <w:b w:val="0"/>
                <w:i w:val="0"/>
                <w:sz w:val="18"/>
              </w:rPr>
              <w:t>Analizar las fuerzas eléctricas, considerando:</w:t>
            </w:r>
          </w:p>
          <w:p>
            <w:pPr>
              <w:pStyle w:val="ListBullet"/>
              <w:spacing w:after="20"/>
              <w:ind w:left="198" w:hanging="170"/>
            </w:pPr>
            <w:r>
              <w:rPr>
                <w:b w:val="0"/>
                <w:i w:val="0"/>
                <w:sz w:val="18"/>
              </w:rPr>
              <w:t>Los tipos de electricidad.</w:t>
            </w:r>
          </w:p>
          <w:p>
            <w:pPr>
              <w:pStyle w:val="ListBullet"/>
              <w:spacing w:after="20"/>
              <w:ind w:left="198" w:hanging="170"/>
            </w:pPr>
            <w:r>
              <w:rPr>
                <w:b w:val="0"/>
                <w:i w:val="0"/>
                <w:sz w:val="18"/>
              </w:rPr>
              <w:t>Los métodos de electrización (fricción, contacto e inducción).</w:t>
            </w:r>
          </w:p>
          <w:p>
            <w:pPr>
              <w:pStyle w:val="ListBullet"/>
              <w:spacing w:after="20"/>
              <w:ind w:left="198" w:hanging="170"/>
            </w:pPr>
            <w:r>
              <w:rPr>
                <w:b w:val="0"/>
                <w:i w:val="0"/>
                <w:sz w:val="18"/>
              </w:rPr>
              <w:t>La planificación, conducción y evaluación de experimentos para evidenciar las interacciones eléctricas.</w:t>
            </w:r>
          </w:p>
          <w:p>
            <w:pPr>
              <w:pStyle w:val="ListBullet"/>
              <w:spacing w:after="20"/>
              <w:ind w:left="198" w:hanging="170"/>
            </w:pPr>
            <w:r>
              <w:rPr>
                <w:b w:val="0"/>
                <w:i w:val="0"/>
                <w:sz w:val="18"/>
              </w:rPr>
              <w:t>La evaluación de los riesgos en la vida cotidiana y las posibles soluciones.</w:t>
            </w:r>
          </w:p>
        </w:tc>
      </w:tr>
      <w:tr>
        <w:trPr>
          <w:cantSplit/>
        </w:trPr>
        <w:tc>
          <w:tcPr>
            <w:tcW w:type="dxa" w:w="1701"/>
          </w:tcPr>
          <w:p>
            <w:r>
              <w:rPr>
                <w:b/>
                <w:i w:val="0"/>
                <w:sz w:val="18"/>
              </w:rPr>
              <w:t>OA 9</w:t>
            </w:r>
          </w:p>
          <w:p>
            <w:r>
              <w:rPr>
                <w:b w:val="0"/>
                <w:i w:val="0"/>
                <w:color w:val="595959"/>
                <w:sz w:val="14"/>
              </w:rPr>
              <w:t>(B 152 · P 66)</w:t>
            </w:r>
          </w:p>
        </w:tc>
        <w:tc>
          <w:tcPr>
            <w:tcW w:type="dxa" w:w="14967"/>
          </w:tcPr>
          <w:p>
            <w:r>
              <w:rPr>
                <w:b w:val="0"/>
                <w:i w:val="0"/>
                <w:sz w:val="18"/>
              </w:rPr>
              <w:t>Investigar, explicar y evaluar las tecnologías que permiten la generación de energía eléctrica, como ocurre en pilas o baterías, en paneles fotovoltaicos y en generadores (eólicos, hidroeléctricos o nucleares, entre otros).</w:t>
            </w:r>
          </w:p>
        </w:tc>
      </w:tr>
      <w:tr>
        <w:trPr>
          <w:cantSplit/>
        </w:trPr>
        <w:tc>
          <w:tcPr>
            <w:tcW w:type="dxa" w:w="1701"/>
          </w:tcPr>
          <w:p>
            <w:r>
              <w:rPr>
                <w:b/>
                <w:i w:val="0"/>
                <w:sz w:val="18"/>
              </w:rPr>
              <w:t>OA 10</w:t>
            </w:r>
          </w:p>
          <w:p>
            <w:r>
              <w:rPr>
                <w:b w:val="0"/>
                <w:i w:val="0"/>
                <w:color w:val="595959"/>
                <w:sz w:val="14"/>
              </w:rPr>
              <w:t>(B 152 · P 66)</w:t>
            </w:r>
          </w:p>
        </w:tc>
        <w:tc>
          <w:tcPr>
            <w:tcW w:type="dxa" w:w="14967"/>
          </w:tcPr>
          <w:p>
            <w:r>
              <w:rPr>
                <w:b w:val="0"/>
                <w:i w:val="0"/>
                <w:sz w:val="18"/>
              </w:rPr>
              <w:t>Analizar un circuito eléctrico domiciliario y comparar experimentalmente los circuitos eléctricos, en serie y en paralelo, en relación con la:</w:t>
            </w:r>
          </w:p>
          <w:p>
            <w:pPr>
              <w:pStyle w:val="ListBullet"/>
              <w:spacing w:after="20"/>
              <w:ind w:left="198" w:hanging="170"/>
            </w:pPr>
            <w:r>
              <w:rPr>
                <w:b w:val="0"/>
                <w:i w:val="0"/>
                <w:sz w:val="18"/>
              </w:rPr>
              <w:t>Energía eléctrica.</w:t>
            </w:r>
          </w:p>
          <w:p>
            <w:pPr>
              <w:pStyle w:val="ListBullet"/>
              <w:spacing w:after="20"/>
              <w:ind w:left="198" w:hanging="170"/>
            </w:pPr>
            <w:r>
              <w:rPr>
                <w:b w:val="0"/>
                <w:i w:val="0"/>
                <w:sz w:val="18"/>
              </w:rPr>
              <w:t>Diferencia de potencial.</w:t>
            </w:r>
          </w:p>
          <w:p>
            <w:pPr>
              <w:pStyle w:val="ListBullet"/>
              <w:spacing w:after="20"/>
              <w:ind w:left="198" w:hanging="170"/>
            </w:pPr>
            <w:r>
              <w:rPr>
                <w:b w:val="0"/>
                <w:i w:val="0"/>
                <w:sz w:val="18"/>
              </w:rPr>
              <w:t>Intensidad de corriente.</w:t>
            </w:r>
          </w:p>
          <w:p>
            <w:pPr>
              <w:pStyle w:val="ListBullet"/>
              <w:spacing w:after="20"/>
              <w:ind w:left="198" w:hanging="170"/>
            </w:pPr>
            <w:r>
              <w:rPr>
                <w:b w:val="0"/>
                <w:i w:val="0"/>
                <w:sz w:val="18"/>
              </w:rPr>
              <w:t>Potencia eléctrica.</w:t>
            </w:r>
          </w:p>
          <w:p>
            <w:pPr>
              <w:pStyle w:val="ListBullet"/>
              <w:spacing w:after="20"/>
              <w:ind w:left="198" w:hanging="170"/>
            </w:pPr>
            <w:r>
              <w:rPr>
                <w:b w:val="0"/>
                <w:i w:val="0"/>
                <w:sz w:val="18"/>
              </w:rPr>
              <w:t>Resistencia eléctrica.</w:t>
            </w:r>
          </w:p>
          <w:p>
            <w:pPr>
              <w:pStyle w:val="ListBullet"/>
              <w:spacing w:after="20"/>
              <w:ind w:left="198" w:hanging="170"/>
            </w:pPr>
            <w:r>
              <w:rPr>
                <w:b w:val="0"/>
                <w:i w:val="0"/>
                <w:sz w:val="18"/>
              </w:rPr>
              <w:t>Eficiencia energética.</w:t>
            </w:r>
          </w:p>
        </w:tc>
      </w:tr>
      <w:tr>
        <w:trPr>
          <w:cantSplit/>
        </w:trPr>
        <w:tc>
          <w:tcPr>
            <w:tcW w:type="dxa" w:w="1701"/>
          </w:tcPr>
          <w:p>
            <w:r>
              <w:rPr>
                <w:b/>
                <w:i w:val="0"/>
                <w:sz w:val="18"/>
              </w:rPr>
              <w:t>OA 11</w:t>
            </w:r>
          </w:p>
          <w:p>
            <w:r>
              <w:rPr>
                <w:b w:val="0"/>
                <w:i w:val="0"/>
                <w:color w:val="595959"/>
                <w:sz w:val="14"/>
              </w:rPr>
              <w:t>(B 153 · P 66)</w:t>
            </w:r>
          </w:p>
        </w:tc>
        <w:tc>
          <w:tcPr>
            <w:tcW w:type="dxa" w:w="14967"/>
          </w:tcPr>
          <w:p>
            <w:r>
              <w:rPr>
                <w:b w:val="0"/>
                <w:i w:val="0"/>
                <w:sz w:val="18"/>
              </w:rPr>
              <w:t>Desarrollar modelos e investigaciones experimentales que expliquen el calor como un proceso de transferencia de energía térmica entre dos o más cuerpos que están a diferentes temperaturas, o entre una fuente térmica y un objeto, considerando:</w:t>
            </w:r>
          </w:p>
          <w:p>
            <w:pPr>
              <w:pStyle w:val="ListBullet"/>
              <w:spacing w:after="20"/>
              <w:ind w:left="198" w:hanging="170"/>
            </w:pPr>
            <w:r>
              <w:rPr>
                <w:b w:val="0"/>
                <w:i w:val="0"/>
                <w:sz w:val="18"/>
              </w:rPr>
              <w:t>Las formas en que se propaga (conducción, convección y radiación).</w:t>
            </w:r>
          </w:p>
          <w:p>
            <w:pPr>
              <w:pStyle w:val="ListBullet"/>
              <w:spacing w:after="20"/>
              <w:ind w:left="198" w:hanging="170"/>
            </w:pPr>
            <w:r>
              <w:rPr>
                <w:b w:val="0"/>
                <w:i w:val="0"/>
                <w:sz w:val="18"/>
              </w:rPr>
              <w:t>Los efectos que produce (cambio de temperatura, deformación y cambio de estado, entre otros).</w:t>
            </w:r>
          </w:p>
          <w:p>
            <w:pPr>
              <w:pStyle w:val="ListBullet"/>
              <w:spacing w:after="20"/>
              <w:ind w:left="198" w:hanging="170"/>
            </w:pPr>
            <w:r>
              <w:rPr>
                <w:b w:val="0"/>
                <w:i w:val="0"/>
                <w:sz w:val="18"/>
              </w:rPr>
              <w:t>La cantidad de calor cedida y absorbida en un proceso térmico.</w:t>
            </w:r>
          </w:p>
          <w:p>
            <w:pPr>
              <w:pStyle w:val="ListBullet"/>
              <w:spacing w:after="20"/>
              <w:ind w:left="198" w:hanging="170"/>
            </w:pPr>
            <w:r>
              <w:rPr>
                <w:b w:val="0"/>
                <w:i w:val="0"/>
                <w:sz w:val="18"/>
              </w:rPr>
              <w:t>Objetos tecnológicos que protegen de altas o bajas temperaturas a seres vivos y objetos.</w:t>
            </w:r>
          </w:p>
          <w:p>
            <w:pPr>
              <w:pStyle w:val="ListBullet"/>
              <w:spacing w:after="20"/>
              <w:ind w:left="198" w:hanging="170"/>
            </w:pPr>
            <w:r>
              <w:rPr>
                <w:b w:val="0"/>
                <w:i w:val="0"/>
                <w:sz w:val="18"/>
              </w:rPr>
              <w:t>Su diferencia con la temperatura (a nivel de sus partículas).</w:t>
            </w:r>
          </w:p>
          <w:p>
            <w:pPr>
              <w:pStyle w:val="ListBullet"/>
              <w:spacing w:after="20"/>
              <w:ind w:left="198" w:hanging="170"/>
            </w:pPr>
            <w:r>
              <w:rPr>
                <w:b w:val="0"/>
                <w:i w:val="0"/>
                <w:sz w:val="18"/>
              </w:rPr>
              <w:t>Mediciones de temperatura, usando termómetro y variadas escalas, como Celsius, Kelvin y Fahrenheit, entre otras.</w:t>
            </w:r>
          </w:p>
        </w:tc>
      </w:tr>
      <w:tr>
        <w:tc>
          <w:tcPr>
            <w:tcW w:type="dxa" w:w="16668"/>
            <w:gridSpan w:val="2"/>
          </w:tcPr>
          <w:p>
            <w:r/>
            <w:r>
              <w:rPr>
                <w:b/>
                <w:i w:val="0"/>
                <w:sz w:val="18"/>
              </w:rPr>
              <w:t>QUÍMICA</w:t>
            </w:r>
          </w:p>
        </w:tc>
      </w:tr>
      <w:tr>
        <w:trPr>
          <w:cantSplit/>
        </w:trPr>
        <w:tc>
          <w:tcPr>
            <w:tcW w:type="dxa" w:w="1701"/>
          </w:tcPr>
          <w:p>
            <w:r>
              <w:rPr>
                <w:b/>
                <w:i w:val="0"/>
                <w:sz w:val="18"/>
              </w:rPr>
              <w:t>OA 12</w:t>
            </w:r>
          </w:p>
          <w:p>
            <w:r>
              <w:rPr>
                <w:b w:val="0"/>
                <w:i w:val="0"/>
                <w:color w:val="595959"/>
                <w:sz w:val="14"/>
              </w:rPr>
              <w:t>(B 153 · P 67)</w:t>
            </w:r>
          </w:p>
        </w:tc>
        <w:tc>
          <w:tcPr>
            <w:tcW w:type="dxa" w:w="14967"/>
          </w:tcPr>
          <w:p>
            <w:r>
              <w:rPr>
                <w:b w:val="0"/>
                <w:i w:val="0"/>
                <w:sz w:val="18"/>
              </w:rPr>
              <w:t>Investigar y analizar cómo ha evolucionado el conocimiento de la constitución de la materia, considerando los aportes y las evidencias de:</w:t>
            </w:r>
          </w:p>
          <w:p>
            <w:pPr>
              <w:pStyle w:val="ListBullet"/>
              <w:spacing w:after="20"/>
              <w:ind w:left="198" w:hanging="170"/>
            </w:pPr>
            <w:r>
              <w:rPr>
                <w:b w:val="0"/>
                <w:i w:val="0"/>
                <w:sz w:val="18"/>
              </w:rPr>
              <w:t>La teoría atómica de Dalton.</w:t>
            </w:r>
          </w:p>
          <w:p>
            <w:pPr>
              <w:pStyle w:val="ListBullet"/>
              <w:spacing w:after="20"/>
              <w:ind w:left="198" w:hanging="170"/>
            </w:pPr>
            <w:r>
              <w:rPr>
                <w:b w:val="0"/>
                <w:i w:val="0"/>
                <w:sz w:val="18"/>
              </w:rPr>
              <w:t>Los modelos atómicos desarrollados por Thomson, Rutherford y Bohr, entre otros.</w:t>
            </w:r>
          </w:p>
        </w:tc>
      </w:tr>
      <w:tr>
        <w:trPr>
          <w:cantSplit/>
        </w:trPr>
        <w:tc>
          <w:tcPr>
            <w:tcW w:type="dxa" w:w="1701"/>
          </w:tcPr>
          <w:p>
            <w:r>
              <w:rPr>
                <w:b/>
                <w:i w:val="0"/>
                <w:sz w:val="18"/>
              </w:rPr>
              <w:t>OA 13</w:t>
            </w:r>
          </w:p>
          <w:p>
            <w:r>
              <w:rPr>
                <w:b w:val="0"/>
                <w:i w:val="0"/>
                <w:color w:val="595959"/>
                <w:sz w:val="14"/>
              </w:rPr>
              <w:t>(B 153 · P 67)</w:t>
            </w:r>
          </w:p>
        </w:tc>
        <w:tc>
          <w:tcPr>
            <w:tcW w:type="dxa" w:w="14967"/>
          </w:tcPr>
          <w:p>
            <w:r>
              <w:rPr>
                <w:b w:val="0"/>
                <w:i w:val="0"/>
                <w:sz w:val="18"/>
              </w:rPr>
              <w:t>Desarrollar modelos que expliquen que la materia está constituida por átomos que interactúan, generando diversas partículas y sustancias.</w:t>
            </w:r>
          </w:p>
        </w:tc>
      </w:tr>
      <w:tr>
        <w:trPr>
          <w:cantSplit/>
        </w:trPr>
        <w:tc>
          <w:tcPr>
            <w:tcW w:type="dxa" w:w="1701"/>
          </w:tcPr>
          <w:p>
            <w:r>
              <w:rPr>
                <w:b/>
                <w:i w:val="0"/>
                <w:sz w:val="18"/>
              </w:rPr>
              <w:t>OA 14</w:t>
            </w:r>
          </w:p>
          <w:p>
            <w:r>
              <w:rPr>
                <w:b w:val="0"/>
                <w:i w:val="0"/>
                <w:color w:val="595959"/>
                <w:sz w:val="14"/>
              </w:rPr>
              <w:t>(B 153 · P 67)</w:t>
            </w:r>
          </w:p>
        </w:tc>
        <w:tc>
          <w:tcPr>
            <w:tcW w:type="dxa" w:w="14967"/>
          </w:tcPr>
          <w:p>
            <w:r>
              <w:rPr>
                <w:b w:val="0"/>
                <w:i w:val="0"/>
                <w:sz w:val="18"/>
              </w:rPr>
              <w:t>Usar la tabla periódica como un modelo para predecir las propiedades relativas de los elementos químicos basándose en los patrones de sus átomos, considerando:</w:t>
            </w:r>
          </w:p>
          <w:p>
            <w:pPr>
              <w:pStyle w:val="ListBullet"/>
              <w:spacing w:after="20"/>
              <w:ind w:left="198" w:hanging="170"/>
            </w:pPr>
            <w:r>
              <w:rPr>
                <w:b w:val="0"/>
                <w:i w:val="0"/>
                <w:sz w:val="18"/>
              </w:rPr>
              <w:t>El número atómico.</w:t>
            </w:r>
          </w:p>
          <w:p>
            <w:pPr>
              <w:pStyle w:val="ListBullet"/>
              <w:spacing w:after="20"/>
              <w:ind w:left="198" w:hanging="170"/>
            </w:pPr>
            <w:r>
              <w:rPr>
                <w:b w:val="0"/>
                <w:i w:val="0"/>
                <w:sz w:val="18"/>
              </w:rPr>
              <w:t>La masa atómica.</w:t>
            </w:r>
          </w:p>
          <w:p>
            <w:pPr>
              <w:pStyle w:val="ListBullet"/>
              <w:spacing w:after="20"/>
              <w:ind w:left="198" w:hanging="170"/>
            </w:pPr>
            <w:r>
              <w:rPr>
                <w:b w:val="0"/>
                <w:i w:val="0"/>
                <w:sz w:val="18"/>
              </w:rPr>
              <w:t>La conductividad eléctrica.</w:t>
            </w:r>
          </w:p>
          <w:p>
            <w:pPr>
              <w:pStyle w:val="ListBullet"/>
              <w:spacing w:after="20"/>
              <w:ind w:left="198" w:hanging="170"/>
            </w:pPr>
            <w:r>
              <w:rPr>
                <w:b w:val="0"/>
                <w:i w:val="0"/>
                <w:sz w:val="18"/>
              </w:rPr>
              <w:t>La conductividad térmica.</w:t>
            </w:r>
          </w:p>
          <w:p>
            <w:pPr>
              <w:pStyle w:val="ListBullet"/>
              <w:spacing w:after="20"/>
              <w:ind w:left="198" w:hanging="170"/>
            </w:pPr>
            <w:r>
              <w:rPr>
                <w:b w:val="0"/>
                <w:i w:val="0"/>
                <w:sz w:val="18"/>
              </w:rPr>
              <w:t>El brillo.</w:t>
            </w:r>
          </w:p>
          <w:p>
            <w:pPr>
              <w:pStyle w:val="ListBullet"/>
              <w:spacing w:after="20"/>
              <w:ind w:left="198" w:hanging="170"/>
            </w:pPr>
            <w:r>
              <w:rPr>
                <w:b w:val="0"/>
                <w:i w:val="0"/>
                <w:sz w:val="18"/>
              </w:rPr>
              <w:t>Los enlaces que se pueden formar.</w:t>
            </w:r>
          </w:p>
        </w:tc>
      </w:tr>
      <w:tr>
        <w:trPr>
          <w:cantSplit/>
        </w:trPr>
        <w:tc>
          <w:tcPr>
            <w:tcW w:type="dxa" w:w="1701"/>
          </w:tcPr>
          <w:p>
            <w:r>
              <w:rPr>
                <w:b/>
                <w:i w:val="0"/>
                <w:sz w:val="18"/>
              </w:rPr>
              <w:t>OA 15</w:t>
            </w:r>
          </w:p>
          <w:p>
            <w:r>
              <w:rPr>
                <w:b w:val="0"/>
                <w:i w:val="0"/>
                <w:color w:val="595959"/>
                <w:sz w:val="14"/>
              </w:rPr>
              <w:t>(B 153 · P 67)</w:t>
            </w:r>
          </w:p>
        </w:tc>
        <w:tc>
          <w:tcPr>
            <w:tcW w:type="dxa" w:w="14967"/>
          </w:tcPr>
          <w:p>
            <w:r>
              <w:rPr>
                <w:b w:val="0"/>
                <w:i w:val="0"/>
                <w:sz w:val="18"/>
              </w:rPr>
              <w:t>Investigar y argumentar, basándose en evidencias, que existen algunos elementos químicos más frecuentes en la Tierra que son comunes en los seres vivos y son soporte para la vida, como el carbono, el hidrógeno, el oxígeno y el nitrógeno.</w:t>
            </w:r>
          </w:p>
        </w:tc>
      </w:tr>
      <w:tr>
        <w:trPr>
          <w:cantSplit/>
        </w:trPr>
        <w:tc>
          <w:tcPr>
            <w:tcW w:type="dxa" w:w="1701"/>
          </w:tcPr>
          <w:p>
            <w:r>
              <w:rPr>
                <w:b/>
                <w:i w:val="0"/>
                <w:sz w:val="18"/>
              </w:rPr>
              <w:t>OA a</w:t>
            </w:r>
          </w:p>
          <w:p>
            <w:r>
              <w:rPr>
                <w:b w:val="0"/>
                <w:i w:val="0"/>
                <w:color w:val="595959"/>
                <w:sz w:val="14"/>
              </w:rPr>
              <w:t>(P 68)</w:t>
            </w:r>
          </w:p>
        </w:tc>
        <w:tc>
          <w:tcPr>
            <w:tcW w:type="dxa" w:w="14967"/>
          </w:tcPr>
          <w:p>
            <w:r>
              <w:rPr>
                <w:b w:val="0"/>
                <w:i w:val="0"/>
                <w:sz w:val="18"/>
              </w:rPr>
              <w:t>Observar y describir objetos, procesos y fenómenos del mundo natural y tecnológico, usando los sentidos.</w:t>
            </w:r>
          </w:p>
        </w:tc>
      </w:tr>
      <w:tr>
        <w:trPr>
          <w:cantSplit/>
        </w:trPr>
        <w:tc>
          <w:tcPr>
            <w:tcW w:type="dxa" w:w="1701"/>
          </w:tcPr>
          <w:p>
            <w:r>
              <w:rPr>
                <w:b/>
                <w:i w:val="0"/>
                <w:sz w:val="18"/>
              </w:rPr>
              <w:t>OA b</w:t>
            </w:r>
          </w:p>
          <w:p>
            <w:r>
              <w:rPr>
                <w:b w:val="0"/>
                <w:i w:val="0"/>
                <w:color w:val="595959"/>
                <w:sz w:val="14"/>
              </w:rPr>
              <w:t>(P 68)</w:t>
            </w:r>
          </w:p>
        </w:tc>
        <w:tc>
          <w:tcPr>
            <w:tcW w:type="dxa" w:w="14967"/>
          </w:tcPr>
          <w:p>
            <w:r>
              <w:rPr>
                <w:b w:val="0"/>
                <w:i w:val="0"/>
                <w:sz w:val="18"/>
              </w:rPr>
              <w:t>Identificar preguntas y/o problemas que puedan ser resueltos mediante una investigación científica*.</w:t>
            </w:r>
          </w:p>
        </w:tc>
      </w:tr>
      <w:tr>
        <w:trPr>
          <w:cantSplit/>
        </w:trPr>
        <w:tc>
          <w:tcPr>
            <w:tcW w:type="dxa" w:w="1701"/>
          </w:tcPr>
          <w:p>
            <w:r>
              <w:rPr>
                <w:b/>
                <w:i w:val="0"/>
                <w:sz w:val="18"/>
              </w:rPr>
              <w:t>OA c</w:t>
            </w:r>
          </w:p>
          <w:p>
            <w:r>
              <w:rPr>
                <w:b w:val="0"/>
                <w:i w:val="0"/>
                <w:color w:val="595959"/>
                <w:sz w:val="14"/>
              </w:rPr>
              <w:t>(P 68)</w:t>
            </w:r>
          </w:p>
        </w:tc>
        <w:tc>
          <w:tcPr>
            <w:tcW w:type="dxa" w:w="14967"/>
          </w:tcPr>
          <w:p>
            <w:r>
              <w:rPr>
                <w:b w:val="0"/>
                <w:i w:val="0"/>
                <w:sz w:val="18"/>
              </w:rPr>
              <w:t>Formular y fundamentar predicciones basadas en conocimiento científico.</w:t>
            </w:r>
          </w:p>
        </w:tc>
      </w:tr>
      <w:tr>
        <w:trPr>
          <w:cantSplit/>
        </w:trPr>
        <w:tc>
          <w:tcPr>
            <w:tcW w:type="dxa" w:w="1701"/>
          </w:tcPr>
          <w:p>
            <w:r>
              <w:rPr>
                <w:b/>
                <w:i w:val="0"/>
                <w:sz w:val="18"/>
              </w:rPr>
              <w:t>OA d</w:t>
            </w:r>
          </w:p>
          <w:p>
            <w:r>
              <w:rPr>
                <w:b w:val="0"/>
                <w:i w:val="0"/>
                <w:color w:val="595959"/>
                <w:sz w:val="14"/>
              </w:rPr>
              <w:t>(P 69)</w:t>
            </w:r>
          </w:p>
        </w:tc>
        <w:tc>
          <w:tcPr>
            <w:tcW w:type="dxa" w:w="14967"/>
          </w:tcPr>
          <w:p>
            <w:r>
              <w:rPr>
                <w:b w:val="0"/>
                <w:i w:val="0"/>
                <w:sz w:val="18"/>
              </w:rPr>
              <w:t>Planificar una investigación experimental sobre la base de una pregunta y/o problema y diversas fuentes de información científica, considerando:</w:t>
            </w:r>
          </w:p>
          <w:p>
            <w:pPr>
              <w:pStyle w:val="ListBullet"/>
              <w:spacing w:after="20"/>
              <w:ind w:left="198" w:hanging="170"/>
            </w:pPr>
            <w:r>
              <w:rPr>
                <w:b w:val="0"/>
                <w:i w:val="0"/>
                <w:sz w:val="18"/>
              </w:rPr>
              <w:t>La selección de instrumentos y materiales a usar de acuerdo a las variables presentes en el estudio.</w:t>
            </w:r>
          </w:p>
          <w:p>
            <w:pPr>
              <w:pStyle w:val="ListBullet"/>
              <w:spacing w:after="20"/>
              <w:ind w:left="198" w:hanging="170"/>
            </w:pPr>
            <w:r>
              <w:rPr>
                <w:b w:val="0"/>
                <w:i w:val="0"/>
                <w:sz w:val="18"/>
              </w:rPr>
              <w:t>La manipulación de una variable.</w:t>
            </w:r>
          </w:p>
          <w:p>
            <w:pPr>
              <w:pStyle w:val="ListBullet"/>
              <w:spacing w:after="20"/>
              <w:ind w:left="198" w:hanging="170"/>
            </w:pPr>
            <w:r>
              <w:rPr>
                <w:b w:val="0"/>
                <w:i w:val="0"/>
                <w:sz w:val="18"/>
              </w:rPr>
              <w:t>La explicación clara de procedimientos posibles de replicar.</w:t>
            </w:r>
          </w:p>
        </w:tc>
      </w:tr>
      <w:tr>
        <w:trPr>
          <w:cantSplit/>
        </w:trPr>
        <w:tc>
          <w:tcPr>
            <w:tcW w:type="dxa" w:w="1701"/>
          </w:tcPr>
          <w:p>
            <w:r>
              <w:rPr>
                <w:b/>
                <w:i w:val="0"/>
                <w:sz w:val="18"/>
              </w:rPr>
              <w:t>OA e</w:t>
            </w:r>
          </w:p>
          <w:p>
            <w:r>
              <w:rPr>
                <w:b w:val="0"/>
                <w:i w:val="0"/>
                <w:color w:val="595959"/>
                <w:sz w:val="14"/>
              </w:rPr>
              <w:t>(P 70)</w:t>
            </w:r>
          </w:p>
        </w:tc>
        <w:tc>
          <w:tcPr>
            <w:tcW w:type="dxa" w:w="14967"/>
          </w:tcPr>
          <w:p>
            <w:r>
              <w:rPr>
                <w:b w:val="0"/>
                <w:i w:val="0"/>
                <w:sz w:val="18"/>
              </w:rPr>
              <w:t>Planificar una investigación no experimental y/o documental a partir de una pregunta científica y de diversas fuentes de información, e identificar las ideas centrales de un documento.</w:t>
            </w:r>
          </w:p>
        </w:tc>
      </w:tr>
      <w:tr>
        <w:trPr>
          <w:cantSplit/>
        </w:trPr>
        <w:tc>
          <w:tcPr>
            <w:tcW w:type="dxa" w:w="1701"/>
          </w:tcPr>
          <w:p>
            <w:r>
              <w:rPr>
                <w:b/>
                <w:i w:val="0"/>
                <w:sz w:val="18"/>
              </w:rPr>
              <w:t>OA f</w:t>
            </w:r>
          </w:p>
          <w:p>
            <w:r>
              <w:rPr>
                <w:b w:val="0"/>
                <w:i w:val="0"/>
                <w:color w:val="595959"/>
                <w:sz w:val="14"/>
              </w:rPr>
              <w:t>(P 70)</w:t>
            </w:r>
          </w:p>
        </w:tc>
        <w:tc>
          <w:tcPr>
            <w:tcW w:type="dxa" w:w="14967"/>
          </w:tcPr>
          <w:p>
            <w:r>
              <w:rPr>
                <w:b w:val="0"/>
                <w:i w:val="0"/>
                <w:sz w:val="18"/>
              </w:rPr>
              <w:t>Llevar a cabo el plan de una investigación científica*, midiendo y registrando evidencias con el apoyo de las TIC.</w:t>
            </w:r>
          </w:p>
        </w:tc>
      </w:tr>
      <w:tr>
        <w:trPr>
          <w:cantSplit/>
        </w:trPr>
        <w:tc>
          <w:tcPr>
            <w:tcW w:type="dxa" w:w="1701"/>
          </w:tcPr>
          <w:p>
            <w:r>
              <w:rPr>
                <w:b/>
                <w:i w:val="0"/>
                <w:sz w:val="18"/>
              </w:rPr>
              <w:t>OA g</w:t>
            </w:r>
          </w:p>
          <w:p>
            <w:r>
              <w:rPr>
                <w:b w:val="0"/>
                <w:i w:val="0"/>
                <w:color w:val="595959"/>
                <w:sz w:val="14"/>
              </w:rPr>
              <w:t>(P 70)</w:t>
            </w:r>
          </w:p>
        </w:tc>
        <w:tc>
          <w:tcPr>
            <w:tcW w:type="dxa" w:w="14967"/>
          </w:tcPr>
          <w:p>
            <w:r>
              <w:rPr>
                <w:b w:val="0"/>
                <w:i w:val="0"/>
                <w:sz w:val="18"/>
              </w:rPr>
              <w:t>Organizar el trabajo colaborativo, asignando responsabilidades, comunicándose en forma efectiva y siguiendo normas de seguridad.</w:t>
            </w:r>
          </w:p>
        </w:tc>
      </w:tr>
      <w:tr>
        <w:trPr>
          <w:cantSplit/>
        </w:trPr>
        <w:tc>
          <w:tcPr>
            <w:tcW w:type="dxa" w:w="1701"/>
          </w:tcPr>
          <w:p>
            <w:r>
              <w:rPr>
                <w:b/>
                <w:i w:val="0"/>
                <w:sz w:val="18"/>
              </w:rPr>
              <w:t>OA h</w:t>
            </w:r>
          </w:p>
          <w:p>
            <w:r>
              <w:rPr>
                <w:b w:val="0"/>
                <w:i w:val="0"/>
                <w:color w:val="595959"/>
                <w:sz w:val="14"/>
              </w:rPr>
              <w:t>(P 71)</w:t>
            </w:r>
          </w:p>
        </w:tc>
        <w:tc>
          <w:tcPr>
            <w:tcW w:type="dxa" w:w="14967"/>
          </w:tcPr>
          <w:p>
            <w:r>
              <w:rPr>
                <w:b w:val="0"/>
                <w:i w:val="0"/>
                <w:sz w:val="18"/>
              </w:rPr>
              <w:t>Organizar y presentar datos cuantitativos y/o cualitativos en tablas, gráficos, modelos u otras representaciones, con la ayuda de las TIC.</w:t>
            </w:r>
          </w:p>
        </w:tc>
      </w:tr>
      <w:tr>
        <w:trPr>
          <w:cantSplit/>
        </w:trPr>
        <w:tc>
          <w:tcPr>
            <w:tcW w:type="dxa" w:w="1701"/>
          </w:tcPr>
          <w:p>
            <w:r>
              <w:rPr>
                <w:b/>
                <w:i w:val="0"/>
                <w:sz w:val="18"/>
              </w:rPr>
              <w:t>OA i</w:t>
            </w:r>
          </w:p>
          <w:p>
            <w:r>
              <w:rPr>
                <w:b w:val="0"/>
                <w:i w:val="0"/>
                <w:color w:val="595959"/>
                <w:sz w:val="14"/>
              </w:rPr>
              <w:t>(P 71)</w:t>
            </w:r>
          </w:p>
        </w:tc>
        <w:tc>
          <w:tcPr>
            <w:tcW w:type="dxa" w:w="14967"/>
          </w:tcPr>
          <w:p>
            <w:r>
              <w:rPr>
                <w:b w:val="0"/>
                <w:i w:val="0"/>
                <w:sz w:val="18"/>
              </w:rPr>
              <w:t>Crear, seleccionar, usar y ajustar modelos simples, en forma colaborativa, para apoyar explicaciones de eventos frecuentes y regulares.</w:t>
            </w:r>
          </w:p>
        </w:tc>
      </w:tr>
      <w:tr>
        <w:trPr>
          <w:cantSplit/>
        </w:trPr>
        <w:tc>
          <w:tcPr>
            <w:tcW w:type="dxa" w:w="1701"/>
          </w:tcPr>
          <w:p>
            <w:r>
              <w:rPr>
                <w:b/>
                <w:i w:val="0"/>
                <w:sz w:val="18"/>
              </w:rPr>
              <w:t>OA j</w:t>
            </w:r>
          </w:p>
          <w:p>
            <w:r>
              <w:rPr>
                <w:b w:val="0"/>
                <w:i w:val="0"/>
                <w:color w:val="595959"/>
                <w:sz w:val="14"/>
              </w:rPr>
              <w:t>(P 71)</w:t>
            </w:r>
          </w:p>
        </w:tc>
        <w:tc>
          <w:tcPr>
            <w:tcW w:type="dxa" w:w="14967"/>
          </w:tcPr>
          <w:p>
            <w:r>
              <w:rPr>
                <w:b w:val="0"/>
                <w:i w:val="0"/>
                <w:sz w:val="18"/>
              </w:rPr>
              <w:t>Examinar los resultados de una investigación científica* para plantear inferencias y conclusiones:</w:t>
            </w:r>
          </w:p>
          <w:p>
            <w:pPr>
              <w:pStyle w:val="ListBullet"/>
              <w:spacing w:after="20"/>
              <w:ind w:left="198" w:hanging="170"/>
            </w:pPr>
            <w:r>
              <w:rPr>
                <w:b w:val="0"/>
                <w:i w:val="0"/>
                <w:sz w:val="18"/>
              </w:rPr>
              <w:t>Determinando relaciones, tendencias y patrones de la variable en estudio.</w:t>
            </w:r>
          </w:p>
          <w:p>
            <w:pPr>
              <w:pStyle w:val="ListBullet"/>
              <w:spacing w:after="20"/>
              <w:ind w:left="198" w:hanging="170"/>
            </w:pPr>
            <w:r>
              <w:rPr>
                <w:b w:val="0"/>
                <w:i w:val="0"/>
                <w:sz w:val="18"/>
              </w:rPr>
              <w:t>Usando expresiones y operaciones matemáticas cuando sea pertinente, por ejemplo: proporciones, porcentaje, escalas, unidades, notación científica, frecuencias y medidas de tendencia central (promedio, mediana y moda).</w:t>
            </w:r>
          </w:p>
        </w:tc>
      </w:tr>
      <w:tr>
        <w:trPr>
          <w:cantSplit/>
        </w:trPr>
        <w:tc>
          <w:tcPr>
            <w:tcW w:type="dxa" w:w="1701"/>
          </w:tcPr>
          <w:p>
            <w:r>
              <w:rPr>
                <w:b/>
                <w:i w:val="0"/>
                <w:sz w:val="18"/>
              </w:rPr>
              <w:t>OA k</w:t>
            </w:r>
          </w:p>
          <w:p>
            <w:r>
              <w:rPr>
                <w:b w:val="0"/>
                <w:i w:val="0"/>
                <w:color w:val="595959"/>
                <w:sz w:val="14"/>
              </w:rPr>
              <w:t>(P 72)</w:t>
            </w:r>
          </w:p>
        </w:tc>
        <w:tc>
          <w:tcPr>
            <w:tcW w:type="dxa" w:w="14967"/>
          </w:tcPr>
          <w:p>
            <w:r>
              <w:rPr>
                <w:b w:val="0"/>
                <w:i w:val="0"/>
                <w:sz w:val="18"/>
              </w:rPr>
              <w:t>Evaluar la investigación científica* con el fin de perfeccionarla, considerando:</w:t>
            </w:r>
          </w:p>
          <w:p>
            <w:pPr>
              <w:pStyle w:val="ListBullet"/>
              <w:spacing w:after="20"/>
              <w:ind w:left="198" w:hanging="170"/>
            </w:pPr>
            <w:r>
              <w:rPr>
                <w:b w:val="0"/>
                <w:i w:val="0"/>
                <w:sz w:val="18"/>
              </w:rPr>
              <w:t>La validez y confiabilidad de los resultados.</w:t>
            </w:r>
          </w:p>
          <w:p>
            <w:pPr>
              <w:pStyle w:val="ListBullet"/>
              <w:spacing w:after="20"/>
              <w:ind w:left="198" w:hanging="170"/>
            </w:pPr>
            <w:r>
              <w:rPr>
                <w:b w:val="0"/>
                <w:i w:val="0"/>
                <w:sz w:val="18"/>
              </w:rPr>
              <w:t>La replicabilidad de los procedimientos.</w:t>
            </w:r>
          </w:p>
          <w:p>
            <w:pPr>
              <w:pStyle w:val="ListBullet"/>
              <w:spacing w:after="20"/>
              <w:ind w:left="198" w:hanging="170"/>
            </w:pPr>
            <w:r>
              <w:rPr>
                <w:b w:val="0"/>
                <w:i w:val="0"/>
                <w:sz w:val="18"/>
              </w:rPr>
              <w:t>Las posibles aplicaciones tecnológicas.</w:t>
            </w:r>
          </w:p>
          <w:p>
            <w:pPr>
              <w:pStyle w:val="ListBullet"/>
              <w:spacing w:after="20"/>
              <w:ind w:left="198" w:hanging="170"/>
            </w:pPr>
            <w:r>
              <w:rPr>
                <w:b w:val="0"/>
                <w:i w:val="0"/>
                <w:sz w:val="18"/>
              </w:rPr>
              <w:t>El desempeño personal y grupal.</w:t>
            </w:r>
          </w:p>
        </w:tc>
      </w:tr>
      <w:tr>
        <w:trPr>
          <w:cantSplit/>
        </w:trPr>
        <w:tc>
          <w:tcPr>
            <w:tcW w:type="dxa" w:w="1701"/>
          </w:tcPr>
          <w:p>
            <w:r>
              <w:rPr>
                <w:b/>
                <w:i w:val="0"/>
                <w:sz w:val="18"/>
              </w:rPr>
              <w:t>OA l</w:t>
            </w:r>
          </w:p>
          <w:p>
            <w:r>
              <w:rPr>
                <w:b w:val="0"/>
                <w:i w:val="0"/>
                <w:color w:val="595959"/>
                <w:sz w:val="14"/>
              </w:rPr>
              <w:t>(P 72)</w:t>
            </w:r>
          </w:p>
        </w:tc>
        <w:tc>
          <w:tcPr>
            <w:tcW w:type="dxa" w:w="14967"/>
          </w:tcPr>
          <w:p>
            <w:r>
              <w:rPr>
                <w:b w:val="0"/>
                <w:i w:val="0"/>
                <w:sz w:val="18"/>
              </w:rPr>
              <w:t>Comunicar y explicar conocimientos provenientes de investigaciones científicas*, en forma oral y escrita, incluyendo tablas, gráficos, modelos y TIC.</w:t>
            </w:r>
          </w:p>
        </w:tc>
      </w:tr>
      <w:tr>
        <w:trPr>
          <w:cantSplit/>
        </w:trPr>
        <w:tc>
          <w:tcPr>
            <w:tcW w:type="dxa" w:w="1701"/>
          </w:tcPr>
          <w:p>
            <w:r>
              <w:rPr>
                <w:b/>
                <w:i w:val="0"/>
                <w:sz w:val="18"/>
              </w:rPr>
              <w:t>OA m</w:t>
            </w:r>
          </w:p>
          <w:p>
            <w:r>
              <w:rPr>
                <w:b w:val="0"/>
                <w:i w:val="0"/>
                <w:color w:val="595959"/>
                <w:sz w:val="14"/>
              </w:rPr>
              <w:t>(P 72)</w:t>
            </w:r>
          </w:p>
        </w:tc>
        <w:tc>
          <w:tcPr>
            <w:tcW w:type="dxa" w:w="14967"/>
          </w:tcPr>
          <w:p>
            <w:r>
              <w:rPr>
                <w:b w:val="0"/>
                <w:i w:val="0"/>
                <w:sz w:val="18"/>
              </w:rPr>
              <w:t>Discutir en forma oral y escrita las ideas para diseñar una investigación científica*, las posibles aplicaciones y soluciones a problemas tecnológicos, las teorías, las predicciones y las conclusiones.</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73)</w:t>
            </w:r>
          </w:p>
        </w:tc>
        <w:tc>
          <w:tcPr>
            <w:tcW w:type="dxa" w:w="14967"/>
          </w:tcPr>
          <w:p>
            <w:r>
              <w:rPr>
                <w:b w:val="0"/>
                <w:i w:val="0"/>
                <w:sz w:val="18"/>
              </w:rPr>
              <w:t>Mostrar curiosidad, creatividad e interés por conocer y comprender los fenómenos del entorno natural y tecnológico, disfrutando del crecimiento intelectual que genera el conocimiento científico y valorando su importancia para el desarrollo de la sociedad.</w:t>
            </w:r>
          </w:p>
        </w:tc>
      </w:tr>
      <w:tr>
        <w:trPr>
          <w:cantSplit/>
        </w:trPr>
        <w:tc>
          <w:tcPr>
            <w:tcW w:type="dxa" w:w="1701"/>
          </w:tcPr>
          <w:p>
            <w:r>
              <w:rPr>
                <w:b/>
                <w:i w:val="0"/>
                <w:sz w:val="18"/>
              </w:rPr>
              <w:t>OA B</w:t>
            </w:r>
          </w:p>
          <w:p>
            <w:r>
              <w:rPr>
                <w:b w:val="0"/>
                <w:i w:val="0"/>
                <w:color w:val="595959"/>
                <w:sz w:val="14"/>
              </w:rPr>
              <w:t>(P 74)</w:t>
            </w:r>
          </w:p>
        </w:tc>
        <w:tc>
          <w:tcPr>
            <w:tcW w:type="dxa" w:w="14967"/>
          </w:tcPr>
          <w:p>
            <w:r>
              <w:rPr>
                <w:b w:val="0"/>
                <w:i w:val="0"/>
                <w:sz w:val="18"/>
              </w:rPr>
              <w:t>Esforzarse y perseverar en el trabajo personal entendiendo que los logros se obtienen solo después de un trabajo riguroso, y que los datos empíricamente confiables se obtienen si se trabaja con precisión y orden.</w:t>
            </w:r>
          </w:p>
        </w:tc>
      </w:tr>
      <w:tr>
        <w:trPr>
          <w:cantSplit/>
        </w:trPr>
        <w:tc>
          <w:tcPr>
            <w:tcW w:type="dxa" w:w="1701"/>
          </w:tcPr>
          <w:p>
            <w:r>
              <w:rPr>
                <w:b/>
                <w:i w:val="0"/>
                <w:sz w:val="18"/>
              </w:rPr>
              <w:t>OA C</w:t>
            </w:r>
          </w:p>
          <w:p>
            <w:r>
              <w:rPr>
                <w:b w:val="0"/>
                <w:i w:val="0"/>
                <w:color w:val="595959"/>
                <w:sz w:val="14"/>
              </w:rPr>
              <w:t>(P 74)</w:t>
            </w:r>
          </w:p>
        </w:tc>
        <w:tc>
          <w:tcPr>
            <w:tcW w:type="dxa" w:w="14967"/>
          </w:tcPr>
          <w:p>
            <w:r>
              <w:rPr>
                <w:b w:val="0"/>
                <w:i w:val="0"/>
                <w:sz w:val="18"/>
              </w:rPr>
              <w:t>Trabajar responsablemente en forma proactiva y colaborativa, considerando y respetando los variados aportes del equipo y manifestando disposición a entender los argumentos de otros en las soluciones a problemas científicos.</w:t>
            </w:r>
          </w:p>
        </w:tc>
      </w:tr>
      <w:tr>
        <w:trPr>
          <w:cantSplit/>
        </w:trPr>
        <w:tc>
          <w:tcPr>
            <w:tcW w:type="dxa" w:w="1701"/>
          </w:tcPr>
          <w:p>
            <w:r>
              <w:rPr>
                <w:b/>
                <w:i w:val="0"/>
                <w:sz w:val="18"/>
              </w:rPr>
              <w:t>OA D</w:t>
            </w:r>
          </w:p>
          <w:p>
            <w:r>
              <w:rPr>
                <w:b w:val="0"/>
                <w:i w:val="0"/>
                <w:color w:val="595959"/>
                <w:sz w:val="14"/>
              </w:rPr>
              <w:t>(P 75)</w:t>
            </w:r>
          </w:p>
        </w:tc>
        <w:tc>
          <w:tcPr>
            <w:tcW w:type="dxa" w:w="14967"/>
          </w:tcPr>
          <w:p>
            <w:r>
              <w:rPr>
                <w:b w:val="0"/>
                <w:i w:val="0"/>
                <w:sz w:val="18"/>
              </w:rPr>
              <w:t>Manifestar una actitud de pensamiento crítico, buscando rigurosidad y replicabilidad de las evidencias para sustentar las respuestas, las soluciones o las hipótesis.</w:t>
            </w:r>
          </w:p>
        </w:tc>
      </w:tr>
      <w:tr>
        <w:trPr>
          <w:cantSplit/>
        </w:trPr>
        <w:tc>
          <w:tcPr>
            <w:tcW w:type="dxa" w:w="1701"/>
          </w:tcPr>
          <w:p>
            <w:r>
              <w:rPr>
                <w:b/>
                <w:i w:val="0"/>
                <w:sz w:val="18"/>
              </w:rPr>
              <w:t>OA E</w:t>
            </w:r>
          </w:p>
          <w:p>
            <w:r>
              <w:rPr>
                <w:b w:val="0"/>
                <w:i w:val="0"/>
                <w:color w:val="595959"/>
                <w:sz w:val="14"/>
              </w:rPr>
              <w:t>(P 75)</w:t>
            </w:r>
          </w:p>
        </w:tc>
        <w:tc>
          <w:tcPr>
            <w:tcW w:type="dxa" w:w="14967"/>
          </w:tcPr>
          <w:p>
            <w:r>
              <w:rPr>
                <w:b w:val="0"/>
                <w:i w:val="0"/>
                <w:sz w:val="18"/>
              </w:rPr>
              <w:t>Usar de manera responsable y efectiva las tecnologías de la comunicación para favorecer las explicaciones científicas y el procesamiento de evidencias, dando crédito al trabajo de otros y respetando la propiedad y la privacidad de las personas.</w:t>
            </w:r>
          </w:p>
        </w:tc>
      </w:tr>
      <w:tr>
        <w:trPr>
          <w:cantSplit/>
        </w:trPr>
        <w:tc>
          <w:tcPr>
            <w:tcW w:type="dxa" w:w="1701"/>
          </w:tcPr>
          <w:p>
            <w:r>
              <w:rPr>
                <w:b/>
                <w:i w:val="0"/>
                <w:sz w:val="18"/>
              </w:rPr>
              <w:t>OA F</w:t>
            </w:r>
          </w:p>
          <w:p>
            <w:r>
              <w:rPr>
                <w:b w:val="0"/>
                <w:i w:val="0"/>
                <w:color w:val="595959"/>
                <w:sz w:val="14"/>
              </w:rPr>
              <w:t>(P 76)</w:t>
            </w:r>
          </w:p>
        </w:tc>
        <w:tc>
          <w:tcPr>
            <w:tcW w:type="dxa" w:w="14967"/>
          </w:tcPr>
          <w:p>
            <w:r>
              <w:rPr>
                <w:b w:val="0"/>
                <w:i w:val="0"/>
                <w:sz w:val="18"/>
              </w:rPr>
              <w:t>Demostrar valoración y cuidado por la salud y la integridad de las personas, evitando conductas de riesgo, considerando medidas de seguridad y tomando conciencia de las implicancias éticas de los avances científicos y tecnológicos.</w:t>
            </w:r>
          </w:p>
        </w:tc>
      </w:tr>
      <w:tr>
        <w:trPr>
          <w:cantSplit/>
        </w:trPr>
        <w:tc>
          <w:tcPr>
            <w:tcW w:type="dxa" w:w="1701"/>
          </w:tcPr>
          <w:p>
            <w:r>
              <w:rPr>
                <w:b/>
                <w:i w:val="0"/>
                <w:sz w:val="18"/>
              </w:rPr>
              <w:t>OA G</w:t>
            </w:r>
          </w:p>
          <w:p>
            <w:r>
              <w:rPr>
                <w:b w:val="0"/>
                <w:i w:val="0"/>
                <w:color w:val="595959"/>
                <w:sz w:val="14"/>
              </w:rPr>
              <w:t>(P 76)</w:t>
            </w:r>
          </w:p>
        </w:tc>
        <w:tc>
          <w:tcPr>
            <w:tcW w:type="dxa" w:w="14967"/>
          </w:tcPr>
          <w:p>
            <w:r>
              <w:rPr>
                <w:b w:val="0"/>
                <w:i w:val="0"/>
                <w:sz w:val="18"/>
              </w:rPr>
              <w:t>Reconocer la importancia del entorno natural y sus recursos, y manifestar conductas de cuidado y uso eficiente de los recursos naturales y energéticos en favor del desarrollo sustentable y la protección del ambiente.</w:t>
            </w:r>
          </w:p>
        </w:tc>
      </w:tr>
      <w:tr>
        <w:trPr>
          <w:cantSplit/>
        </w:trPr>
        <w:tc>
          <w:tcPr>
            <w:tcW w:type="dxa" w:w="1701"/>
          </w:tcPr>
          <w:p>
            <w:r>
              <w:rPr>
                <w:b/>
                <w:i w:val="0"/>
                <w:sz w:val="18"/>
              </w:rPr>
              <w:t>OA H</w:t>
            </w:r>
          </w:p>
          <w:p>
            <w:r>
              <w:rPr>
                <w:b w:val="0"/>
                <w:i w:val="0"/>
                <w:color w:val="595959"/>
                <w:sz w:val="14"/>
              </w:rPr>
              <w:t>(P 76)</w:t>
            </w:r>
          </w:p>
        </w:tc>
        <w:tc>
          <w:tcPr>
            <w:tcW w:type="dxa" w:w="14967"/>
          </w:tcPr>
          <w:p>
            <w:r>
              <w:rPr>
                <w:b w:val="0"/>
                <w:i w:val="0"/>
                <w:sz w:val="18"/>
              </w:rPr>
              <w:t>Demostrar valoración e interés por los aportes de hombres y mujeres al conocimiento científico y reconocer que desde siempre los seres humanos han intentado comprender el mundo.</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Ciencias Naturales 8° básico, Mineduc (Decreto Exento N° 628/2016)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Ciencias Naturales · 8°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Ciencias Naturales · 8° básico</dc:title>
  <dc:subject/>
  <dc:creator/>
  <cp:keywords/>
  <dc:description>Generado el 2026-10-23 desde programa_ciencias_8basico.pdf (sha256 44345f0544e4) con plantilla_anual.md v1.0.</dc:description>
  <cp:lastModifiedBy/>
  <cp:revision>1</cp:revision>
  <dcterms:created xsi:type="dcterms:W3CDTF">2013-12-23T23:15:00Z</dcterms:created>
  <dcterms:modified xsi:type="dcterms:W3CDTF">2013-12-23T23:15:00Z</dcterms:modified>
  <cp:category/>
</cp:coreProperties>
</file>