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Historia, Geografía y Ciencias Sociales · 3°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Historia, Geografía y Ciencias Sociales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3°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3 h pedagógicas semanales · 114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439/2012 · Programa de Estudio Decreto Supremo N° 2960/2012</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3° básico, los estudiantes ubican lugares en cuadrículas y en el globo terráqueo, reconocen zonas climáticas y cómo las personas habitan distintos paisajes, conocen la vida cotidiana y el legado de griegos y romanos de la Antigüedad, y reflexionan sobre sus deberes, derechos e instituciones que los resguardan.</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Ejes: Geografía, Formación ciudadana</w:t>
            </w:r>
          </w:p>
        </w:tc>
        <w:tc>
          <w:tcPr>
            <w:tcW w:type="dxa" w:w="5329"/>
          </w:tcPr>
          <w:p>
            <w:pPr>
              <w:keepNext/>
            </w:pPr>
            <w:r>
              <w:rPr>
                <w:b w:val="0"/>
                <w:i w:val="0"/>
                <w:sz w:val="18"/>
              </w:rPr>
              <w:t>Semanas 1 a 8</w:t>
            </w:r>
          </w:p>
        </w:tc>
        <w:tc>
          <w:tcPr>
            <w:tcW w:type="dxa" w:w="2268"/>
          </w:tcPr>
          <w:p>
            <w:pPr>
              <w:keepNext/>
            </w:pPr>
            <w:r>
              <w:rPr>
                <w:b w:val="0"/>
                <w:i w:val="0"/>
                <w:sz w:val="18"/>
              </w:rPr>
              <w:t>≈ 8</w:t>
            </w:r>
          </w:p>
        </w:tc>
        <w:tc>
          <w:tcPr>
            <w:tcW w:type="dxa" w:w="2268"/>
          </w:tcPr>
          <w:p>
            <w:pPr>
              <w:keepNext/>
            </w:pPr>
            <w:r>
              <w:rPr>
                <w:b w:val="0"/>
                <w:i w:val="0"/>
                <w:sz w:val="18"/>
              </w:rPr>
              <w:t>24</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Ejes: Geografía, Historia, Formación ciudadana</w:t>
            </w:r>
          </w:p>
        </w:tc>
        <w:tc>
          <w:tcPr>
            <w:tcW w:type="dxa" w:w="5329"/>
          </w:tcPr>
          <w:p>
            <w:pPr>
              <w:keepNext/>
            </w:pPr>
            <w:r>
              <w:rPr>
                <w:b w:val="0"/>
                <w:i w:val="0"/>
                <w:sz w:val="18"/>
              </w:rPr>
              <w:t>Semanas 9 a 19</w:t>
            </w:r>
          </w:p>
        </w:tc>
        <w:tc>
          <w:tcPr>
            <w:tcW w:type="dxa" w:w="2268"/>
          </w:tcPr>
          <w:p>
            <w:pPr>
              <w:keepNext/>
            </w:pPr>
            <w:r>
              <w:rPr>
                <w:b w:val="0"/>
                <w:i w:val="0"/>
                <w:sz w:val="18"/>
              </w:rPr>
              <w:t>≈ 11</w:t>
            </w:r>
          </w:p>
        </w:tc>
        <w:tc>
          <w:tcPr>
            <w:tcW w:type="dxa" w:w="2268"/>
          </w:tcPr>
          <w:p>
            <w:pPr>
              <w:keepNext/>
            </w:pPr>
            <w:r>
              <w:rPr>
                <w:b w:val="0"/>
                <w:i w:val="0"/>
                <w:sz w:val="18"/>
              </w:rPr>
              <w:t>32</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Ejes: Geografía, Historia, Formación ciudadana</w:t>
            </w:r>
          </w:p>
        </w:tc>
        <w:tc>
          <w:tcPr>
            <w:tcW w:type="dxa" w:w="5329"/>
          </w:tcPr>
          <w:p>
            <w:pPr>
              <w:keepNext/>
            </w:pPr>
            <w:r>
              <w:rPr>
                <w:b w:val="0"/>
                <w:i w:val="0"/>
                <w:sz w:val="18"/>
              </w:rPr>
              <w:t>Semanas 20 a 31</w:t>
            </w:r>
          </w:p>
        </w:tc>
        <w:tc>
          <w:tcPr>
            <w:tcW w:type="dxa" w:w="2268"/>
          </w:tcPr>
          <w:p>
            <w:pPr>
              <w:keepNext/>
            </w:pPr>
            <w:r>
              <w:rPr>
                <w:b w:val="0"/>
                <w:i w:val="0"/>
                <w:sz w:val="18"/>
              </w:rPr>
              <w:t>≈ 12</w:t>
            </w:r>
          </w:p>
        </w:tc>
        <w:tc>
          <w:tcPr>
            <w:tcW w:type="dxa" w:w="2268"/>
          </w:tcPr>
          <w:p>
            <w:pPr>
              <w:keepNext/>
            </w:pPr>
            <w:r>
              <w:rPr>
                <w:b w:val="0"/>
                <w:i w:val="0"/>
                <w:sz w:val="18"/>
              </w:rPr>
              <w:t>36</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Ejes: Formación ciudadana, Historia</w:t>
            </w:r>
          </w:p>
        </w:tc>
        <w:tc>
          <w:tcPr>
            <w:tcW w:type="dxa" w:w="5329"/>
          </w:tcPr>
          <w:p>
            <w:pPr>
              <w:keepNext/>
            </w:pPr>
            <w:r>
              <w:rPr>
                <w:b w:val="0"/>
                <w:i w:val="0"/>
                <w:sz w:val="18"/>
              </w:rPr>
              <w:t>Semanas 32 a 38</w:t>
            </w:r>
          </w:p>
        </w:tc>
        <w:tc>
          <w:tcPr>
            <w:tcW w:type="dxa" w:w="2268"/>
          </w:tcPr>
          <w:p>
            <w:pPr>
              <w:keepNext/>
            </w:pPr>
            <w:r>
              <w:rPr>
                <w:b w:val="0"/>
                <w:i w:val="0"/>
                <w:sz w:val="18"/>
              </w:rPr>
              <w:t>≈ 7</w:t>
            </w:r>
          </w:p>
        </w:tc>
        <w:tc>
          <w:tcPr>
            <w:tcW w:type="dxa" w:w="2268"/>
          </w:tcPr>
          <w:p>
            <w:pPr>
              <w:keepNext/>
            </w:pPr>
            <w:r>
              <w:rPr>
                <w:b w:val="0"/>
                <w:i w:val="0"/>
                <w:sz w:val="18"/>
              </w:rPr>
              <w:t>22</w:t>
            </w:r>
          </w:p>
        </w:tc>
      </w:tr>
      <w:tr>
        <w:tc>
          <w:tcPr>
            <w:tcW w:type="dxa" w:w="14400"/>
            <w:gridSpan w:val="4"/>
          </w:tcPr>
          <w:p>
            <w:r/>
            <w:r>
              <w:rPr>
                <w:b/>
                <w:i w:val="0"/>
                <w:sz w:val="18"/>
              </w:rPr>
              <w:t>Total anual</w:t>
            </w:r>
          </w:p>
        </w:tc>
        <w:tc>
          <w:tcPr>
            <w:tcW w:type="dxa" w:w="2268"/>
          </w:tcPr>
          <w:p>
            <w:r>
              <w:rPr>
                <w:b/>
                <w:i w:val="0"/>
                <w:sz w:val="18"/>
              </w:rPr>
              <w:t>114</w:t>
            </w:r>
          </w:p>
        </w:tc>
      </w:tr>
    </w:tbl>
    <w:p>
      <w:pPr>
        <w:spacing w:after="0"/>
      </w:pPr>
      <w:r>
        <w:rPr>
          <w:b/>
          <w:i w:val="0"/>
          <w:sz w:val="16"/>
        </w:rPr>
        <w:t xml:space="preserve">Nota: </w:t>
      </w:r>
      <w:r>
        <w:rPr>
          <w:b w:val="0"/>
          <w:i w:val="0"/>
          <w:sz w:val="16"/>
        </w:rPr>
        <w:t xml:space="preserve">Horas por unidad según la sección «Visión global del año» del Programa (pág. 50).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Ejes: Geografía, Formación ciudadana</w:t>
            </w:r>
          </w:p>
          <w:p>
            <w:r>
              <w:rPr>
                <w:b w:val="0"/>
                <w:i w:val="0"/>
                <w:sz w:val="15"/>
              </w:rPr>
              <w:t>Esta unidad tiene como un objetivo central que los estudiantes progresen en el desarrollo del pensamiento espacial y de las habilidades asociadas a este.</w:t>
            </w:r>
          </w:p>
          <w:p>
            <w:r>
              <w:rPr>
                <w:b w:val="0"/>
                <w:i w:val="0"/>
                <w:color w:val="595959"/>
                <w:sz w:val="14"/>
              </w:rPr>
              <w:t>Programa, págs. 54–73</w:t>
            </w:r>
          </w:p>
        </w:tc>
        <w:tc>
          <w:tcPr>
            <w:tcW w:type="dxa" w:w="1134"/>
          </w:tcPr>
          <w:p>
            <w:r/>
            <w:r>
              <w:rPr>
                <w:b/>
                <w:i w:val="0"/>
                <w:sz w:val="15"/>
              </w:rPr>
              <w:t>Semestre 1</w:t>
            </w:r>
          </w:p>
          <w:p>
            <w:r>
              <w:rPr>
                <w:b w:val="0"/>
                <w:i w:val="0"/>
                <w:sz w:val="15"/>
              </w:rPr>
              <w:t>24 h pedagógicas</w:t>
            </w:r>
          </w:p>
          <w:p>
            <w:r>
              <w:rPr>
                <w:b w:val="0"/>
                <w:i w:val="0"/>
                <w:color w:val="595959"/>
                <w:sz w:val="15"/>
              </w:rPr>
              <w:t>Semanas 1 a 8</w:t>
            </w:r>
          </w:p>
        </w:tc>
        <w:tc>
          <w:tcPr>
            <w:tcW w:type="dxa" w:w="1134"/>
          </w:tcPr>
          <w:p>
            <w:r/>
            <w:r>
              <w:rPr>
                <w:b/>
                <w:i w:val="0"/>
                <w:sz w:val="15"/>
              </w:rPr>
              <w:t>OA 6, OA 7, OA 8, OA 11, OA 13</w:t>
            </w:r>
          </w:p>
          <w:p>
            <w:r>
              <w:rPr>
                <w:b w:val="0"/>
                <w:i w:val="0"/>
                <w:color w:val="595959"/>
                <w:sz w:val="14"/>
              </w:rPr>
              <w:t>(texto en Anexo G)</w:t>
            </w:r>
          </w:p>
          <w:p>
            <w:r>
              <w:rPr>
                <w:b w:val="0"/>
                <w:i w:val="0"/>
                <w:sz w:val="14"/>
              </w:rPr>
              <w:t>Evaluados en los ejemplos del Programa:</w:t>
            </w:r>
          </w:p>
          <w:p>
            <w:r>
              <w:rPr>
                <w:b/>
                <w:i w:val="0"/>
                <w:sz w:val="15"/>
              </w:rPr>
              <w:t>OA 6, OA 7, OA 8</w:t>
            </w:r>
          </w:p>
        </w:tc>
        <w:tc>
          <w:tcPr>
            <w:tcW w:type="dxa" w:w="2438"/>
          </w:tcPr>
          <w:p>
            <w:r/>
            <w:r>
              <w:rPr>
                <w:b/>
                <w:i w:val="0"/>
                <w:sz w:val="15"/>
              </w:rPr>
              <w:t>Habilidades</w:t>
            </w:r>
          </w:p>
          <w:p>
            <w:pPr>
              <w:pStyle w:val="ListBullet"/>
              <w:spacing w:after="20"/>
              <w:ind w:left="198" w:hanging="170"/>
            </w:pPr>
            <w:r>
              <w:rPr>
                <w:b w:val="0"/>
                <w:i w:val="0"/>
                <w:sz w:val="15"/>
              </w:rPr>
              <w:t>Leer y comunicar información geográfica a partir de distintas herramientas (planos, mapas, globos terráqueos y diagramas) (OA d).</w:t>
            </w:r>
          </w:p>
          <w:p>
            <w:pPr>
              <w:pStyle w:val="ListBullet"/>
              <w:spacing w:after="20"/>
              <w:ind w:left="198" w:hanging="170"/>
            </w:pPr>
            <w:r>
              <w:rPr>
                <w:b w:val="0"/>
                <w:i w:val="0"/>
                <w:sz w:val="15"/>
              </w:rPr>
              <w:t>Orientarse en el espacio, utilizando referencias, categorías de ubicación relativa y puntos cardinales (OA e).</w:t>
            </w:r>
          </w:p>
          <w:p>
            <w:pPr>
              <w:pStyle w:val="ListBullet"/>
              <w:spacing w:after="20"/>
              <w:ind w:left="198" w:hanging="170"/>
            </w:pPr>
            <w:r>
              <w:rPr>
                <w:b w:val="0"/>
                <w:i w:val="0"/>
                <w:sz w:val="15"/>
              </w:rPr>
              <w:t>Obtener información sobre el pasado y el presente a partir de diversas fuentes dadas (como entrevistas, narraciones, medios audiovisuales, mapas, textos, imágenes, gráficos, tablas y pictogramas, entre otros) y mediante preguntas dirigidas (OA f).</w:t>
            </w:r>
          </w:p>
          <w:p>
            <w:pPr>
              <w:pStyle w:val="ListBullet"/>
              <w:spacing w:after="20"/>
              <w:ind w:left="198" w:hanging="170"/>
            </w:pPr>
            <w:r>
              <w:rPr>
                <w:b w:val="0"/>
                <w:i w:val="0"/>
                <w:sz w:val="15"/>
              </w:rPr>
              <w:t>Formular opiniones fundamentadas sobre un tema de su interés, apoyándose en datos y evidencia (OA g).</w:t>
            </w:r>
          </w:p>
          <w:p>
            <w:pPr>
              <w:pStyle w:val="ListBullet"/>
              <w:spacing w:after="20"/>
              <w:ind w:left="198" w:hanging="170"/>
            </w:pPr>
            <w:r>
              <w:rPr>
                <w:b w:val="0"/>
                <w:i w:val="0"/>
                <w:sz w:val="15"/>
              </w:rPr>
              <w:t>Presentar, en forma oral, visual o escrita, temas de su interés o estudiados en el nivel, organizando la exposición e incorporando el material de apoyo pertinente (OA i).</w:t>
            </w:r>
          </w:p>
        </w:tc>
        <w:tc>
          <w:tcPr>
            <w:tcW w:type="dxa" w:w="2438"/>
          </w:tcPr>
          <w:p>
            <w:r/>
            <w:r>
              <w:rPr>
                <w:b/>
                <w:i w:val="0"/>
                <w:sz w:val="15"/>
              </w:rPr>
              <w:t>Conocimientos</w:t>
            </w:r>
          </w:p>
          <w:p>
            <w:pPr>
              <w:pStyle w:val="ListBullet"/>
              <w:spacing w:after="20"/>
              <w:ind w:left="198" w:hanging="170"/>
            </w:pPr>
            <w:r>
              <w:rPr>
                <w:b w:val="0"/>
                <w:i w:val="0"/>
                <w:sz w:val="15"/>
              </w:rPr>
              <w:t>Ubicación espacial en cuadrículas, utilizando líneas de referencia y puntos cardinales.</w:t>
            </w:r>
          </w:p>
          <w:p>
            <w:pPr>
              <w:pStyle w:val="ListBullet"/>
              <w:spacing w:after="20"/>
              <w:ind w:left="198" w:hanging="170"/>
            </w:pPr>
            <w:r>
              <w:rPr>
                <w:b w:val="0"/>
                <w:i w:val="0"/>
                <w:sz w:val="15"/>
              </w:rPr>
              <w:t>Uso de mapas y del globo terráqueo.</w:t>
            </w:r>
          </w:p>
          <w:p>
            <w:pPr>
              <w:pStyle w:val="ListBullet"/>
              <w:spacing w:after="20"/>
              <w:ind w:left="198" w:hanging="170"/>
            </w:pPr>
            <w:r>
              <w:rPr>
                <w:b w:val="0"/>
                <w:i w:val="0"/>
                <w:sz w:val="15"/>
              </w:rPr>
              <w:t>Zonas climáticas de la Tierra y la diversidad de paisajes resultantes.</w:t>
            </w:r>
          </w:p>
          <w:p>
            <w:pPr>
              <w:pStyle w:val="ListBullet"/>
              <w:spacing w:after="20"/>
              <w:ind w:left="198" w:hanging="170"/>
            </w:pPr>
            <w:r>
              <w:rPr>
                <w:b w:val="0"/>
                <w:i w:val="0"/>
                <w:sz w:val="15"/>
              </w:rPr>
              <w:t>Adaptación de las comunidades humanas a los diversos paisajes geográficos.</w:t>
            </w:r>
          </w:p>
          <w:p>
            <w:pPr>
              <w:pStyle w:val="ListBullet"/>
              <w:spacing w:after="20"/>
              <w:ind w:left="198" w:hanging="170"/>
            </w:pPr>
            <w:r>
              <w:rPr>
                <w:b w:val="0"/>
                <w:i w:val="0"/>
                <w:sz w:val="15"/>
              </w:rPr>
              <w:t>Deberes y responsabilidades para la convivencia en la sala de clases y el trabajo en equipo.</w:t>
            </w:r>
          </w:p>
          <w:p>
            <w:r>
              <w:rPr>
                <w:b/>
                <w:i w:val="0"/>
                <w:sz w:val="15"/>
              </w:rPr>
              <w:t>Palabras clave</w:t>
            </w:r>
          </w:p>
          <w:p>
            <w:pPr>
              <w:pStyle w:val="ListBullet"/>
              <w:spacing w:after="20"/>
              <w:ind w:left="198" w:hanging="170"/>
            </w:pPr>
            <w:r>
              <w:rPr>
                <w:b w:val="0"/>
                <w:i w:val="0"/>
                <w:sz w:val="15"/>
              </w:rPr>
              <w:t>Globo terráqueo</w:t>
            </w:r>
          </w:p>
          <w:p>
            <w:pPr>
              <w:pStyle w:val="ListBullet"/>
              <w:spacing w:after="20"/>
              <w:ind w:left="198" w:hanging="170"/>
            </w:pPr>
            <w:r>
              <w:rPr>
                <w:b w:val="0"/>
                <w:i w:val="0"/>
                <w:sz w:val="15"/>
              </w:rPr>
              <w:t>ubicación</w:t>
            </w:r>
          </w:p>
          <w:p>
            <w:pPr>
              <w:pStyle w:val="ListBullet"/>
              <w:spacing w:after="20"/>
              <w:ind w:left="198" w:hanging="170"/>
            </w:pPr>
            <w:r>
              <w:rPr>
                <w:b w:val="0"/>
                <w:i w:val="0"/>
                <w:sz w:val="15"/>
              </w:rPr>
              <w:t>puntos cardinales</w:t>
            </w:r>
          </w:p>
          <w:p>
            <w:pPr>
              <w:pStyle w:val="ListBullet"/>
              <w:spacing w:after="20"/>
              <w:ind w:left="198" w:hanging="170"/>
            </w:pPr>
            <w:r>
              <w:rPr>
                <w:b w:val="0"/>
                <w:i w:val="0"/>
                <w:sz w:val="15"/>
              </w:rPr>
              <w:t>Norte</w:t>
            </w:r>
          </w:p>
          <w:p>
            <w:pPr>
              <w:pStyle w:val="ListBullet"/>
              <w:spacing w:after="20"/>
              <w:ind w:left="198" w:hanging="170"/>
            </w:pPr>
            <w:r>
              <w:rPr>
                <w:b w:val="0"/>
                <w:i w:val="0"/>
                <w:sz w:val="15"/>
              </w:rPr>
              <w:t>Sur</w:t>
            </w:r>
          </w:p>
          <w:p>
            <w:pPr>
              <w:pStyle w:val="ListBullet"/>
              <w:spacing w:after="20"/>
              <w:ind w:left="198" w:hanging="170"/>
            </w:pPr>
            <w:r>
              <w:rPr>
                <w:b w:val="0"/>
                <w:i w:val="0"/>
                <w:sz w:val="15"/>
              </w:rPr>
              <w:t>Este y Oeste</w:t>
            </w:r>
          </w:p>
          <w:p>
            <w:pPr>
              <w:pStyle w:val="ListBullet"/>
              <w:spacing w:after="20"/>
              <w:ind w:left="198" w:hanging="170"/>
            </w:pPr>
            <w:r>
              <w:rPr>
                <w:b w:val="0"/>
                <w:i w:val="0"/>
                <w:sz w:val="15"/>
              </w:rPr>
              <w:t>hemisferios</w:t>
            </w:r>
          </w:p>
          <w:p>
            <w:pPr>
              <w:pStyle w:val="ListBullet"/>
              <w:spacing w:after="20"/>
              <w:ind w:left="198" w:hanging="170"/>
            </w:pPr>
            <w:r>
              <w:rPr>
                <w:b w:val="0"/>
                <w:i w:val="0"/>
                <w:sz w:val="15"/>
              </w:rPr>
              <w:t>continentes</w:t>
            </w:r>
          </w:p>
          <w:p>
            <w:pPr>
              <w:pStyle w:val="ListBullet"/>
              <w:spacing w:after="20"/>
              <w:ind w:left="198" w:hanging="170"/>
            </w:pPr>
            <w:r>
              <w:rPr>
                <w:b w:val="0"/>
                <w:i w:val="0"/>
                <w:sz w:val="15"/>
              </w:rPr>
              <w:t>océanos</w:t>
            </w:r>
          </w:p>
          <w:p>
            <w:pPr>
              <w:pStyle w:val="ListBullet"/>
              <w:spacing w:after="20"/>
              <w:ind w:left="198" w:hanging="170"/>
            </w:pPr>
            <w:r>
              <w:rPr>
                <w:b w:val="0"/>
                <w:i w:val="0"/>
                <w:sz w:val="15"/>
              </w:rPr>
              <w:t>polos</w:t>
            </w:r>
          </w:p>
          <w:p>
            <w:pPr>
              <w:pStyle w:val="ListBullet"/>
              <w:spacing w:after="20"/>
              <w:ind w:left="198" w:hanging="170"/>
            </w:pPr>
            <w:r>
              <w:rPr>
                <w:b w:val="0"/>
                <w:i w:val="0"/>
                <w:sz w:val="15"/>
              </w:rPr>
              <w:t>círculos polares</w:t>
            </w:r>
          </w:p>
          <w:p>
            <w:pPr>
              <w:pStyle w:val="ListBullet"/>
              <w:spacing w:after="20"/>
              <w:ind w:left="198" w:hanging="170"/>
            </w:pPr>
            <w:r>
              <w:rPr>
                <w:b w:val="0"/>
                <w:i w:val="0"/>
                <w:sz w:val="15"/>
              </w:rPr>
              <w:t>trópicos</w:t>
            </w:r>
          </w:p>
          <w:p>
            <w:pPr>
              <w:pStyle w:val="ListBullet"/>
              <w:spacing w:after="20"/>
              <w:ind w:left="198" w:hanging="170"/>
            </w:pPr>
            <w:r>
              <w:rPr>
                <w:b w:val="0"/>
                <w:i w:val="0"/>
                <w:sz w:val="15"/>
              </w:rPr>
              <w:t>círculo del Ecuador</w:t>
            </w:r>
          </w:p>
          <w:p>
            <w:pPr>
              <w:pStyle w:val="ListBullet"/>
              <w:spacing w:after="20"/>
              <w:ind w:left="198" w:hanging="170"/>
            </w:pPr>
            <w:r>
              <w:rPr>
                <w:b w:val="0"/>
                <w:i w:val="0"/>
                <w:sz w:val="15"/>
              </w:rPr>
              <w:t>zonas climáticas</w:t>
            </w:r>
          </w:p>
          <w:p>
            <w:pPr>
              <w:pStyle w:val="ListBullet"/>
              <w:spacing w:after="20"/>
              <w:ind w:left="198" w:hanging="170"/>
            </w:pPr>
            <w:r>
              <w:rPr>
                <w:b w:val="0"/>
                <w:i w:val="0"/>
                <w:sz w:val="15"/>
              </w:rPr>
              <w:t>paisaje</w:t>
            </w:r>
          </w:p>
          <w:p>
            <w:pPr>
              <w:pStyle w:val="ListBullet"/>
              <w:spacing w:after="20"/>
              <w:ind w:left="198" w:hanging="170"/>
            </w:pPr>
            <w:r>
              <w:rPr>
                <w:b w:val="0"/>
                <w:i w:val="0"/>
                <w:sz w:val="15"/>
              </w:rPr>
              <w:t>adaptación</w:t>
            </w:r>
          </w:p>
          <w:p>
            <w:pPr>
              <w:pStyle w:val="ListBullet"/>
              <w:spacing w:after="20"/>
              <w:ind w:left="198" w:hanging="170"/>
            </w:pPr>
            <w:r>
              <w:rPr>
                <w:b w:val="0"/>
                <w:i w:val="0"/>
                <w:sz w:val="15"/>
              </w:rPr>
              <w:t>transformación.</w:t>
            </w:r>
          </w:p>
        </w:tc>
        <w:tc>
          <w:tcPr>
            <w:tcW w:type="dxa" w:w="3175"/>
          </w:tcPr>
          <w:p>
            <w:r/>
            <w:r>
              <w:rPr>
                <w:b/>
                <w:i w:val="0"/>
                <w:sz w:val="15"/>
              </w:rPr>
              <w:t>Ejemplo 1 (OA 6) · pág. 70</w:t>
            </w:r>
          </w:p>
          <w:p>
            <w:pPr>
              <w:pStyle w:val="ListBullet"/>
              <w:spacing w:after="20"/>
              <w:ind w:left="198" w:hanging="170"/>
            </w:pPr>
            <w:r>
              <w:rPr>
                <w:b w:val="0"/>
                <w:i w:val="0"/>
                <w:sz w:val="15"/>
              </w:rPr>
              <w:t>Identifican los puntos cardinales con relación a la sala de clases.</w:t>
            </w:r>
          </w:p>
          <w:p>
            <w:pPr>
              <w:pStyle w:val="ListBullet"/>
              <w:spacing w:after="20"/>
              <w:ind w:left="198" w:hanging="170"/>
            </w:pPr>
            <w:r>
              <w:rPr>
                <w:b w:val="0"/>
                <w:i w:val="0"/>
                <w:sz w:val="15"/>
              </w:rPr>
              <w:t>Responden preguntas relacionadas con la ubicación de personas u objetos en lugares conocidos, usando puntos cardinales.</w:t>
            </w:r>
          </w:p>
          <w:p>
            <w:pPr>
              <w:pStyle w:val="ListBullet"/>
              <w:spacing w:after="20"/>
              <w:ind w:left="198" w:hanging="170"/>
            </w:pPr>
            <w:r>
              <w:rPr>
                <w:b w:val="0"/>
                <w:i w:val="0"/>
                <w:sz w:val="15"/>
              </w:rPr>
              <w:t>Usan líneas de referencia en una cuadrícula para ubicar elementos.</w:t>
            </w:r>
          </w:p>
          <w:p>
            <w:pPr>
              <w:pStyle w:val="ListBullet"/>
              <w:spacing w:after="20"/>
              <w:ind w:left="198" w:hanging="170"/>
            </w:pPr>
            <w:r>
              <w:rPr>
                <w:b w:val="0"/>
                <w:i w:val="0"/>
                <w:sz w:val="15"/>
              </w:rPr>
              <w:t>Ubican puntos específicos en una cuadrícula, siguiendo instrucciones.</w:t>
            </w:r>
          </w:p>
          <w:p>
            <w:pPr>
              <w:pStyle w:val="ListBullet"/>
              <w:spacing w:after="20"/>
              <w:ind w:left="198" w:hanging="170"/>
            </w:pPr>
            <w:r>
              <w:rPr>
                <w:b w:val="0"/>
                <w:i w:val="0"/>
                <w:sz w:val="15"/>
              </w:rPr>
              <w:t>Elaboran instrucciones para localizar elementos en planos y cuadrículas, incorporando los elementos básicos de localización.</w:t>
            </w:r>
          </w:p>
          <w:p>
            <w:pPr>
              <w:pStyle w:val="ListBullet"/>
              <w:spacing w:after="20"/>
              <w:ind w:left="198" w:hanging="170"/>
            </w:pPr>
            <w:r>
              <w:rPr>
                <w:b w:val="0"/>
                <w:i w:val="0"/>
                <w:sz w:val="15"/>
              </w:rPr>
              <w:t>Resuelven problemas simples de ubicación espacial en planos de lugares conocidos, mediante cuadrículas.</w:t>
            </w:r>
          </w:p>
          <w:p>
            <w:r>
              <w:rPr>
                <w:b/>
                <w:i w:val="0"/>
                <w:sz w:val="15"/>
              </w:rPr>
              <w:t>Ejemplo 2 (OA 7) · pág. 71</w:t>
            </w:r>
          </w:p>
          <w:p>
            <w:pPr>
              <w:pStyle w:val="ListBullet"/>
              <w:spacing w:after="20"/>
              <w:ind w:left="198" w:hanging="170"/>
            </w:pPr>
            <w:r>
              <w:rPr>
                <w:b w:val="0"/>
                <w:i w:val="0"/>
                <w:sz w:val="15"/>
              </w:rPr>
              <w:t>Dibujan y rotulan en mapas o globos terráqueos el círculo del Ecuador, los trópicos, los círculos polares y los polos.</w:t>
            </w:r>
          </w:p>
          <w:p>
            <w:pPr>
              <w:pStyle w:val="ListBullet"/>
              <w:spacing w:after="20"/>
              <w:ind w:left="198" w:hanging="170"/>
            </w:pPr>
            <w:r>
              <w:rPr>
                <w:b w:val="0"/>
                <w:i w:val="0"/>
                <w:sz w:val="15"/>
              </w:rPr>
              <w:t>Distinguen y rotulan los hemisferios norte y sur.</w:t>
            </w:r>
          </w:p>
          <w:p>
            <w:pPr>
              <w:pStyle w:val="ListBullet"/>
              <w:spacing w:after="20"/>
              <w:ind w:left="198" w:hanging="170"/>
            </w:pPr>
            <w:r>
              <w:rPr>
                <w:b w:val="0"/>
                <w:i w:val="0"/>
                <w:sz w:val="15"/>
              </w:rPr>
              <w:t>Reconocen y rotulan los continentes y los océanos en mapas o en globos terráqueos.</w:t>
            </w:r>
          </w:p>
          <w:p>
            <w:pPr>
              <w:pStyle w:val="ListBullet"/>
              <w:spacing w:after="20"/>
              <w:ind w:left="198" w:hanging="170"/>
            </w:pPr>
            <w:r>
              <w:rPr>
                <w:b w:val="0"/>
                <w:i w:val="0"/>
                <w:sz w:val="15"/>
              </w:rPr>
              <w:t>Responden preguntas de ubicación relativa, usando globos terráqueos y mapas, y referencias como la línea del Ecuador, los hemisferios, los puntos cardinales, los continentes y los océanos.</w:t>
            </w:r>
          </w:p>
          <w:p>
            <w:pPr>
              <w:pStyle w:val="ListBullet"/>
              <w:spacing w:after="20"/>
              <w:ind w:left="198" w:hanging="170"/>
            </w:pPr>
            <w:r>
              <w:rPr>
                <w:b w:val="0"/>
                <w:i w:val="0"/>
                <w:sz w:val="15"/>
              </w:rPr>
              <w:t>Reconocen características generales de los continentes y de los océanos, que les permiten diferenciarlos y compararlos.</w:t>
            </w:r>
          </w:p>
          <w:p>
            <w:r>
              <w:rPr>
                <w:b/>
                <w:i w:val="0"/>
                <w:sz w:val="15"/>
              </w:rPr>
              <w:t>Ejemplo 3 (OA 8) · pág. 72</w:t>
            </w:r>
          </w:p>
          <w:p>
            <w:pPr>
              <w:pStyle w:val="ListBullet"/>
              <w:spacing w:after="20"/>
              <w:ind w:left="198" w:hanging="170"/>
            </w:pPr>
            <w:r>
              <w:rPr>
                <w:b w:val="0"/>
                <w:i w:val="0"/>
                <w:sz w:val="15"/>
              </w:rPr>
              <w:t>Ubican las principales zonas climáticas del mundo (cálida, templadas y frías) en globos terráqueos o en mapas.</w:t>
            </w:r>
          </w:p>
          <w:p>
            <w:pPr>
              <w:pStyle w:val="ListBullet"/>
              <w:spacing w:after="20"/>
              <w:ind w:left="198" w:hanging="170"/>
            </w:pPr>
            <w:r>
              <w:rPr>
                <w:b w:val="0"/>
                <w:i w:val="0"/>
                <w:sz w:val="15"/>
              </w:rPr>
              <w:t>Describen, con sus propias palabras, algunas características de las zonas climáticas de la Tierra (caluroso o frío, lluvioso o seco, mucha o poca vegetación) y las comparan entre sí.</w:t>
            </w:r>
          </w:p>
          <w:p>
            <w:pPr>
              <w:pStyle w:val="ListBullet"/>
              <w:spacing w:after="20"/>
              <w:ind w:left="198" w:hanging="170"/>
            </w:pPr>
            <w:r>
              <w:rPr>
                <w:b w:val="0"/>
                <w:i w:val="0"/>
                <w:sz w:val="15"/>
              </w:rPr>
              <w:t>Describen las características del paisaje de su localidad y las relacionan con la zona climática correspondiente.</w:t>
            </w:r>
          </w:p>
          <w:p>
            <w:pPr>
              <w:pStyle w:val="ListBullet"/>
              <w:spacing w:after="20"/>
              <w:ind w:left="198" w:hanging="170"/>
            </w:pPr>
            <w:r>
              <w:rPr>
                <w:b w:val="0"/>
                <w:i w:val="0"/>
                <w:sz w:val="15"/>
              </w:rPr>
              <w:t>Infieren la zona climática en que se ubican distintos paisajes, a partir de sus características.</w:t>
            </w:r>
          </w:p>
          <w:p>
            <w:pPr>
              <w:pStyle w:val="ListBullet"/>
              <w:spacing w:after="20"/>
              <w:ind w:left="198" w:hanging="170"/>
            </w:pPr>
            <w:r>
              <w:rPr>
                <w:b w:val="0"/>
                <w:i w:val="0"/>
                <w:sz w:val="15"/>
              </w:rPr>
              <w:t>Obtienen información sobre distintas zonas climáticas y construyen maquetas o elaboran dibujos para mostrar sus características.</w:t>
            </w:r>
          </w:p>
          <w:p>
            <w:pPr>
              <w:pStyle w:val="ListBullet"/>
              <w:spacing w:after="20"/>
              <w:ind w:left="198" w:hanging="170"/>
            </w:pPr>
            <w:r>
              <w:rPr>
                <w:b w:val="0"/>
                <w:i w:val="0"/>
                <w:sz w:val="15"/>
              </w:rPr>
              <w:t>Dan ejemplos de estrategias para habitar diversos lugares (vestimenta, alimentación, vivienda, medios de transporte, etc.) en distintas zonas climáticas.</w:t>
            </w:r>
          </w:p>
        </w:tc>
        <w:tc>
          <w:tcPr>
            <w:tcW w:type="dxa" w:w="1474"/>
          </w:tcPr>
          <w:p>
            <w:r/>
            <w:r>
              <w:rPr>
                <w:b/>
                <w:i w:val="0"/>
                <w:sz w:val="15"/>
              </w:rPr>
              <w:t xml:space="preserve">Actitud g: </w:t>
            </w:r>
            <w:r>
              <w:rPr>
                <w:b w:val="0"/>
                <w:i w:val="0"/>
                <w:sz w:val="15"/>
              </w:rPr>
              <w:t>Comportarse y actuar en la vida cotidiana según principios y virtudes ciudadanas.</w:t>
            </w:r>
          </w:p>
          <w:p>
            <w:r>
              <w:rPr>
                <w:b/>
                <w:i w:val="0"/>
                <w:sz w:val="15"/>
              </w:rPr>
              <w:t xml:space="preserve">Actitud e: </w:t>
            </w:r>
            <w:r>
              <w:rPr>
                <w:b w:val="0"/>
                <w:i w:val="0"/>
                <w:sz w:val="15"/>
              </w:rPr>
              <w:t>Participar solidaria y responsablemente en las actividades y proyectos del establecimiento y del espacio comunitario, demostrando espíritu emprendedor.</w:t>
            </w:r>
          </w:p>
          <w:p>
            <w:r>
              <w:rPr>
                <w:b/>
                <w:i w:val="0"/>
                <w:sz w:val="15"/>
              </w:rPr>
              <w:t xml:space="preserve">Actitud a: </w:t>
            </w:r>
            <w:r>
              <w:rPr>
                <w:b w:val="0"/>
                <w:i w:val="0"/>
                <w:sz w:val="15"/>
              </w:rPr>
              <w:t>Trabajar en forma rigurosa y perseverante, con espíritu emprendedor y con una disposición positiva a la crítica y la autocrítica.</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ubicar en un plano simple elementos de la escuela usando puntos cardinales y nombrar paisajes de Chile que conocen.</w:t>
            </w:r>
          </w:p>
          <w:p>
            <w:r>
              <w:rPr>
                <w:b/>
                <w:i w:val="0"/>
                <w:sz w:val="15"/>
              </w:rPr>
              <w:t xml:space="preserve">Formativa. </w:t>
            </w:r>
            <w:r>
              <w:rPr>
                <w:b/>
                <w:i/>
                <w:color w:val="595959"/>
                <w:sz w:val="15"/>
              </w:rPr>
              <w:t xml:space="preserve">Sugerencia — revisar: </w:t>
            </w:r>
            <w:r>
              <w:rPr>
                <w:b w:val="0"/>
                <w:i/>
                <w:color w:val="595959"/>
                <w:sz w:val="15"/>
              </w:rPr>
              <w:t>Juego de batalla naval para ubicar elementos en cuadrículas; señalar hemisferios, océanos y continentes en el globo; ticket de salida sobre zonas climáticas.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Con la guía del docente, cada estudiante elabora, en un cartón o en un plumavit, una cuadrícula con lana o hilo, procurando que la distancia entre las líneas, tanto verticales como horizontales, sea siempre la misma. Instrumento: Criterios de evaluación. (pág. 70)</w:t>
            </w:r>
          </w:p>
          <w:p>
            <w:pPr>
              <w:pStyle w:val="ListBullet"/>
              <w:spacing w:after="20"/>
              <w:ind w:left="198" w:hanging="170"/>
            </w:pPr>
            <w:r>
              <w:rPr>
                <w:b/>
                <w:i w:val="0"/>
                <w:sz w:val="15"/>
              </w:rPr>
              <w:t xml:space="preserve">Ejemplo 2: </w:t>
            </w:r>
            <w:r>
              <w:rPr>
                <w:b w:val="0"/>
                <w:i w:val="0"/>
                <w:sz w:val="15"/>
              </w:rPr>
              <w:t>1 En un mapa planisferio mudo (debe tener marcados los límites entre los continentes y los paralelos y meridianos), los estudiantes rotulan y distinguen correctamente, utilizando colores, los siguientes elementos:</w:t>
              <w:br/>
              <w:t>- continentes</w:t>
              <w:br/>
              <w:t>- océanos</w:t>
              <w:br/>
              <w:t>- hemisferios norte y sur</w:t>
              <w:br/>
              <w:t>- círculo del Ecuador</w:t>
              <w:br/>
              <w:t>- trópicos</w:t>
              <w:br/>
              <w:t>- círculos polares</w:t>
              <w:br/>
              <w:t>- polos 2 Luego, en una hoja de respuesta y apoyándose en el mapa, responden las siguientes preguntas:</w:t>
              <w:br/>
              <w:t>- ¿Cuántos continentes existen? ¿Cuáles son?</w:t>
              <w:br/>
              <w:t>- ¿En qué continente viven ustedes?</w:t>
              <w:br/>
              <w:t>- ¿Qué continentes se encuentran unidos a otro continente por tierra?</w:t>
              <w:br/>
              <w:t>- ¿Qué océanos rodean América?</w:t>
              <w:br/>
              <w:t>- ¿Qué línea de referencia divide los hemisferios norte y sur?</w:t>
              <w:br/>
              <w:t>- ¿En cuál de los hemisferios hay mayor cantidad de agua que de tierra? Instrumento: Criterios de evaluación. (pág. 71)</w:t>
            </w:r>
          </w:p>
          <w:p>
            <w:pPr>
              <w:pStyle w:val="ListBullet"/>
              <w:spacing w:after="20"/>
              <w:ind w:left="198" w:hanging="170"/>
            </w:pPr>
            <w:r>
              <w:rPr>
                <w:b/>
                <w:i w:val="0"/>
                <w:sz w:val="15"/>
              </w:rPr>
              <w:t xml:space="preserve">Ejemplo 3: </w:t>
            </w:r>
            <w:r>
              <w:rPr>
                <w:b w:val="0"/>
                <w:i w:val="0"/>
                <w:sz w:val="15"/>
              </w:rPr>
              <w:t>Organizados en grupos, elaboran un proyecto que les permita obtener y presentar la información sobre un lugar representativo de una zona climática del mundo por sus características, mediante un mural o un mapa conceptual ilustrado, un powerpoint, una exposición o una dramatización. Instrumento: Criterios de evaluación. (pág. 72)</w:t>
            </w:r>
          </w:p>
        </w:tc>
        <w:tc>
          <w:tcPr>
            <w:tcW w:type="dxa" w:w="1247"/>
          </w:tcPr>
          <w:p>
            <w:r/>
            <w:r>
              <w:rPr>
                <w:b/>
                <w:i/>
                <w:color w:val="595959"/>
                <w:sz w:val="15"/>
              </w:rPr>
              <w:t xml:space="preserve">Sugerencia — revisar: </w:t>
            </w:r>
            <w:r>
              <w:rPr>
                <w:b w:val="0"/>
                <w:i/>
                <w:color w:val="595959"/>
                <w:sz w:val="15"/>
              </w:rPr>
              <w:t>Globo terráqueo; planisferio; cuadrículas impresas; imágenes de paisajes de zonas cálida, templada y fría, incluido el clima de la propia región.</w:t>
            </w:r>
          </w:p>
        </w:tc>
      </w:tr>
      <w:tr>
        <w:tc>
          <w:tcPr>
            <w:tcW w:type="dxa" w:w="1757"/>
          </w:tcPr>
          <w:p>
            <w:r/>
            <w:r>
              <w:rPr>
                <w:b/>
                <w:i w:val="0"/>
                <w:sz w:val="16"/>
              </w:rPr>
              <w:t>Unidad 2</w:t>
            </w:r>
          </w:p>
          <w:p>
            <w:r>
              <w:rPr>
                <w:b/>
                <w:i w:val="0"/>
                <w:sz w:val="16"/>
              </w:rPr>
              <w:t>Ejes: Geografía, Historia, Formación ciudadana</w:t>
            </w:r>
          </w:p>
          <w:p>
            <w:r>
              <w:rPr>
                <w:b w:val="0"/>
                <w:i w:val="0"/>
                <w:sz w:val="15"/>
              </w:rPr>
              <w:t>Esta unidad busca familiarizar a los estudiantes con algunos elementos de la civilización griega de la Antigüedad, poniendo el énfasis en el estudio de distintos aspectos de la vida cotidiana de los griegos, como trabajos, oficios, costumbres, construcciones y mitos, entre otros.</w:t>
            </w:r>
          </w:p>
          <w:p>
            <w:r>
              <w:rPr>
                <w:b w:val="0"/>
                <w:i w:val="0"/>
                <w:color w:val="595959"/>
                <w:sz w:val="14"/>
              </w:rPr>
              <w:t>Programa, págs. 74–104</w:t>
            </w:r>
          </w:p>
        </w:tc>
        <w:tc>
          <w:tcPr>
            <w:tcW w:type="dxa" w:w="1134"/>
          </w:tcPr>
          <w:p>
            <w:r/>
            <w:r>
              <w:rPr>
                <w:b/>
                <w:i w:val="0"/>
                <w:sz w:val="15"/>
              </w:rPr>
              <w:t>Semestre 1</w:t>
            </w:r>
          </w:p>
          <w:p>
            <w:r>
              <w:rPr>
                <w:b w:val="0"/>
                <w:i w:val="0"/>
                <w:sz w:val="15"/>
              </w:rPr>
              <w:t>32 h pedagógicas</w:t>
            </w:r>
          </w:p>
          <w:p>
            <w:r>
              <w:rPr>
                <w:b w:val="0"/>
                <w:i w:val="0"/>
                <w:color w:val="595959"/>
                <w:sz w:val="15"/>
              </w:rPr>
              <w:t>Semanas 9 a 19</w:t>
            </w:r>
          </w:p>
        </w:tc>
        <w:tc>
          <w:tcPr>
            <w:tcW w:type="dxa" w:w="1134"/>
          </w:tcPr>
          <w:p>
            <w:r/>
            <w:r>
              <w:rPr>
                <w:b/>
                <w:i w:val="0"/>
                <w:sz w:val="15"/>
              </w:rPr>
              <w:t>OA 1, OA 4, OA 5, OA 9, OA 10, OA 12, OA 13, OA 16</w:t>
            </w:r>
          </w:p>
          <w:p>
            <w:r>
              <w:rPr>
                <w:b w:val="0"/>
                <w:i w:val="0"/>
                <w:color w:val="595959"/>
                <w:sz w:val="14"/>
              </w:rPr>
              <w:t>(texto en Anexo G)</w:t>
            </w:r>
          </w:p>
          <w:p>
            <w:r>
              <w:rPr>
                <w:b w:val="0"/>
                <w:i w:val="0"/>
                <w:sz w:val="14"/>
              </w:rPr>
              <w:t>Evaluados en los ejemplos del Programa:</w:t>
            </w:r>
          </w:p>
          <w:p>
            <w:r>
              <w:rPr>
                <w:b/>
                <w:i w:val="0"/>
                <w:sz w:val="15"/>
              </w:rPr>
              <w:t>OA 1, OA 5, OA 9, OA 10</w:t>
            </w:r>
          </w:p>
        </w:tc>
        <w:tc>
          <w:tcPr>
            <w:tcW w:type="dxa" w:w="2438"/>
          </w:tcPr>
          <w:p>
            <w:r/>
            <w:r>
              <w:rPr>
                <w:b/>
                <w:i w:val="0"/>
                <w:sz w:val="15"/>
              </w:rPr>
              <w:t>Habilidades</w:t>
            </w:r>
          </w:p>
          <w:p>
            <w:pPr>
              <w:pStyle w:val="ListBullet"/>
              <w:spacing w:after="20"/>
              <w:ind w:left="198" w:hanging="170"/>
            </w:pPr>
            <w:r>
              <w:rPr>
                <w:b w:val="0"/>
                <w:i w:val="0"/>
                <w:sz w:val="15"/>
              </w:rPr>
              <w:t>Leer y representar secuencias cronológicas y acontecimientos del pasado mediante líneas de tiempo (OA a).</w:t>
            </w:r>
          </w:p>
          <w:p>
            <w:pPr>
              <w:pStyle w:val="ListBullet"/>
              <w:spacing w:after="20"/>
              <w:ind w:left="198" w:hanging="170"/>
            </w:pPr>
            <w:r>
              <w:rPr>
                <w:b w:val="0"/>
                <w:i w:val="0"/>
                <w:sz w:val="15"/>
              </w:rPr>
              <w:t>Aplicar conceptos relacionados con el tiempo (pasado, presente, futuro, años, siglo, antiguo, moderno, a.C., d.C.) (OA b).</w:t>
            </w:r>
          </w:p>
          <w:p>
            <w:pPr>
              <w:pStyle w:val="ListBullet"/>
              <w:spacing w:after="20"/>
              <w:ind w:left="198" w:hanging="170"/>
            </w:pPr>
            <w:r>
              <w:rPr>
                <w:b w:val="0"/>
                <w:i w:val="0"/>
                <w:sz w:val="15"/>
              </w:rPr>
              <w:t>Comparar distintos aspectos (objetos, juegos, costumbres y actividades) entre sociedades y civilizaciones del pasado y del presente para identificar continuidades y cambios (OA c).</w:t>
            </w:r>
          </w:p>
          <w:p>
            <w:pPr>
              <w:pStyle w:val="ListBullet"/>
              <w:spacing w:after="20"/>
              <w:ind w:left="198" w:hanging="170"/>
            </w:pPr>
            <w:r>
              <w:rPr>
                <w:b w:val="0"/>
                <w:i w:val="0"/>
                <w:sz w:val="15"/>
              </w:rPr>
              <w:t>Leer y comunicar información geográfica mediante distintas herramientas (planos, mapas, globos terráqueos y diagramas) (OA d).</w:t>
            </w:r>
          </w:p>
          <w:p>
            <w:pPr>
              <w:pStyle w:val="ListBullet"/>
              <w:spacing w:after="20"/>
              <w:ind w:left="198" w:hanging="170"/>
            </w:pPr>
            <w:r>
              <w:rPr>
                <w:b w:val="0"/>
                <w:i w:val="0"/>
                <w:sz w:val="15"/>
              </w:rPr>
              <w:t>Obtener información sobre el pasado y el presente a partir de diversas fuentes dadas (como entrevistas, narraciones, medios audiovisuales, mapas, textos, imágenes, gráficos, tablas y pictogramas, entre otros) y mediante preguntas dirigidas (OA f).</w:t>
            </w:r>
          </w:p>
          <w:p>
            <w:pPr>
              <w:pStyle w:val="ListBullet"/>
              <w:spacing w:after="20"/>
              <w:ind w:left="198" w:hanging="170"/>
            </w:pPr>
            <w:r>
              <w:rPr>
                <w:b w:val="0"/>
                <w:i w:val="0"/>
                <w:sz w:val="15"/>
              </w:rPr>
              <w:t>Formular opiniones fundamentadas sobre un tema de su interés, apoyándose en datos y evidencia (OA g).</w:t>
            </w:r>
          </w:p>
          <w:p>
            <w:pPr>
              <w:pStyle w:val="ListBullet"/>
              <w:spacing w:after="20"/>
              <w:ind w:left="198" w:hanging="170"/>
            </w:pPr>
            <w:r>
              <w:rPr>
                <w:b w:val="0"/>
                <w:i w:val="0"/>
                <w:sz w:val="15"/>
              </w:rPr>
              <w:t>Participar en conversaciones grupales, intercambiando opiniones y respetando turnos y otros puntos de vista (OA h).</w:t>
            </w:r>
          </w:p>
          <w:p>
            <w:pPr>
              <w:pStyle w:val="ListBullet"/>
              <w:spacing w:after="20"/>
              <w:ind w:left="198" w:hanging="170"/>
            </w:pPr>
            <w:r>
              <w:rPr>
                <w:b w:val="0"/>
                <w:i w:val="0"/>
                <w:sz w:val="15"/>
              </w:rPr>
              <w:t>Presentar, en forma oral, visual o escrita, temas de su interés o estudiados en el nivel, organizando la exposición e incorporando el material de apoyo pertinente (OA i).</w:t>
            </w:r>
          </w:p>
        </w:tc>
        <w:tc>
          <w:tcPr>
            <w:tcW w:type="dxa" w:w="2438"/>
          </w:tcPr>
          <w:p>
            <w:r/>
            <w:r>
              <w:rPr>
                <w:b/>
                <w:i w:val="0"/>
                <w:sz w:val="15"/>
              </w:rPr>
              <w:t>Conocimientos</w:t>
            </w:r>
          </w:p>
          <w:p>
            <w:pPr>
              <w:pStyle w:val="ListBullet"/>
              <w:spacing w:after="20"/>
              <w:ind w:left="198" w:hanging="170"/>
            </w:pPr>
            <w:r>
              <w:rPr>
                <w:b w:val="0"/>
                <w:i w:val="0"/>
                <w:sz w:val="15"/>
              </w:rPr>
              <w:t>Características del entorno geográfico de la civilización griega de la Antigüedad.</w:t>
            </w:r>
          </w:p>
          <w:p>
            <w:pPr>
              <w:pStyle w:val="ListBullet"/>
              <w:spacing w:after="20"/>
              <w:ind w:left="198" w:hanging="170"/>
            </w:pPr>
            <w:r>
              <w:rPr>
                <w:b w:val="0"/>
                <w:i w:val="0"/>
                <w:sz w:val="15"/>
              </w:rPr>
              <w:t>Factores geográficos que influyeron en el desarrollo de la civilización griega de la Antigüedad.</w:t>
            </w:r>
          </w:p>
          <w:p>
            <w:pPr>
              <w:pStyle w:val="ListBullet"/>
              <w:spacing w:after="20"/>
              <w:ind w:left="198" w:hanging="170"/>
            </w:pPr>
            <w:r>
              <w:rPr>
                <w:b w:val="0"/>
                <w:i w:val="0"/>
                <w:sz w:val="15"/>
              </w:rPr>
              <w:t>Vida cotidiana de la civilización griega de la Antigüedad.</w:t>
            </w:r>
          </w:p>
          <w:p>
            <w:pPr>
              <w:pStyle w:val="ListBullet"/>
              <w:spacing w:after="20"/>
              <w:ind w:left="198" w:hanging="170"/>
            </w:pPr>
            <w:r>
              <w:rPr>
                <w:b w:val="0"/>
                <w:i w:val="0"/>
                <w:sz w:val="15"/>
              </w:rPr>
              <w:t>Legado de la civilización griega de la Antigüedad a sociedades y culturas del presente.</w:t>
            </w:r>
          </w:p>
          <w:p>
            <w:r>
              <w:rPr>
                <w:b/>
                <w:i w:val="0"/>
                <w:sz w:val="15"/>
              </w:rPr>
              <w:t>Palabras clave</w:t>
            </w:r>
          </w:p>
          <w:p>
            <w:pPr>
              <w:pStyle w:val="ListBullet"/>
              <w:spacing w:after="20"/>
              <w:ind w:left="198" w:hanging="170"/>
            </w:pPr>
            <w:r>
              <w:rPr>
                <w:b w:val="0"/>
                <w:i w:val="0"/>
                <w:sz w:val="15"/>
              </w:rPr>
              <w:t>Grecia</w:t>
            </w:r>
          </w:p>
          <w:p>
            <w:pPr>
              <w:pStyle w:val="ListBullet"/>
              <w:spacing w:after="20"/>
              <w:ind w:left="198" w:hanging="170"/>
            </w:pPr>
            <w:r>
              <w:rPr>
                <w:b w:val="0"/>
                <w:i w:val="0"/>
                <w:sz w:val="15"/>
              </w:rPr>
              <w:t>Europa</w:t>
            </w:r>
          </w:p>
          <w:p>
            <w:pPr>
              <w:pStyle w:val="ListBullet"/>
              <w:spacing w:after="20"/>
              <w:ind w:left="198" w:hanging="170"/>
            </w:pPr>
            <w:r>
              <w:rPr>
                <w:b w:val="0"/>
                <w:i w:val="0"/>
                <w:sz w:val="15"/>
              </w:rPr>
              <w:t>península</w:t>
            </w:r>
          </w:p>
          <w:p>
            <w:pPr>
              <w:pStyle w:val="ListBullet"/>
              <w:spacing w:after="20"/>
              <w:ind w:left="198" w:hanging="170"/>
            </w:pPr>
            <w:r>
              <w:rPr>
                <w:b w:val="0"/>
                <w:i w:val="0"/>
                <w:sz w:val="15"/>
              </w:rPr>
              <w:t>mar Mediterráneo</w:t>
            </w:r>
          </w:p>
          <w:p>
            <w:pPr>
              <w:pStyle w:val="ListBullet"/>
              <w:spacing w:after="20"/>
              <w:ind w:left="198" w:hanging="170"/>
            </w:pPr>
            <w:r>
              <w:rPr>
                <w:b w:val="0"/>
                <w:i w:val="0"/>
                <w:sz w:val="15"/>
              </w:rPr>
              <w:t>mar Egeo</w:t>
            </w:r>
          </w:p>
          <w:p>
            <w:pPr>
              <w:pStyle w:val="ListBullet"/>
              <w:spacing w:after="20"/>
              <w:ind w:left="198" w:hanging="170"/>
            </w:pPr>
            <w:r>
              <w:rPr>
                <w:b w:val="0"/>
                <w:i w:val="0"/>
                <w:sz w:val="15"/>
              </w:rPr>
              <w:t>teatro</w:t>
            </w:r>
          </w:p>
          <w:p>
            <w:pPr>
              <w:pStyle w:val="ListBullet"/>
              <w:spacing w:after="20"/>
              <w:ind w:left="198" w:hanging="170"/>
            </w:pPr>
            <w:r>
              <w:rPr>
                <w:b w:val="0"/>
                <w:i w:val="0"/>
                <w:sz w:val="15"/>
              </w:rPr>
              <w:t>mitos</w:t>
            </w:r>
          </w:p>
          <w:p>
            <w:pPr>
              <w:pStyle w:val="ListBullet"/>
              <w:spacing w:after="20"/>
              <w:ind w:left="198" w:hanging="170"/>
            </w:pPr>
            <w:r>
              <w:rPr>
                <w:b w:val="0"/>
                <w:i w:val="0"/>
                <w:sz w:val="15"/>
              </w:rPr>
              <w:t>dioses</w:t>
            </w:r>
          </w:p>
          <w:p>
            <w:pPr>
              <w:pStyle w:val="ListBullet"/>
              <w:spacing w:after="20"/>
              <w:ind w:left="198" w:hanging="170"/>
            </w:pPr>
            <w:r>
              <w:rPr>
                <w:b w:val="0"/>
                <w:i w:val="0"/>
                <w:sz w:val="15"/>
              </w:rPr>
              <w:t>juegos olímpicos</w:t>
            </w:r>
          </w:p>
          <w:p>
            <w:pPr>
              <w:pStyle w:val="ListBullet"/>
              <w:spacing w:after="20"/>
              <w:ind w:left="198" w:hanging="170"/>
            </w:pPr>
            <w:r>
              <w:rPr>
                <w:b w:val="0"/>
                <w:i w:val="0"/>
                <w:sz w:val="15"/>
              </w:rPr>
              <w:t>democracia</w:t>
            </w:r>
          </w:p>
          <w:p>
            <w:pPr>
              <w:pStyle w:val="ListBullet"/>
              <w:spacing w:after="20"/>
              <w:ind w:left="198" w:hanging="170"/>
            </w:pPr>
            <w:r>
              <w:rPr>
                <w:b w:val="0"/>
                <w:i w:val="0"/>
                <w:sz w:val="15"/>
              </w:rPr>
              <w:t>teatro</w:t>
            </w:r>
          </w:p>
          <w:p>
            <w:pPr>
              <w:pStyle w:val="ListBullet"/>
              <w:spacing w:after="20"/>
              <w:ind w:left="198" w:hanging="170"/>
            </w:pPr>
            <w:r>
              <w:rPr>
                <w:b w:val="0"/>
                <w:i w:val="0"/>
                <w:sz w:val="15"/>
              </w:rPr>
              <w:t>filosofía</w:t>
            </w:r>
          </w:p>
          <w:p>
            <w:pPr>
              <w:pStyle w:val="ListBullet"/>
              <w:spacing w:after="20"/>
              <w:ind w:left="198" w:hanging="170"/>
            </w:pPr>
            <w:r>
              <w:rPr>
                <w:b w:val="0"/>
                <w:i w:val="0"/>
                <w:sz w:val="15"/>
              </w:rPr>
              <w:t>comercio</w:t>
            </w:r>
          </w:p>
          <w:p>
            <w:pPr>
              <w:pStyle w:val="ListBullet"/>
              <w:spacing w:after="20"/>
              <w:ind w:left="198" w:hanging="170"/>
            </w:pPr>
            <w:r>
              <w:rPr>
                <w:b w:val="0"/>
                <w:i w:val="0"/>
                <w:sz w:val="15"/>
              </w:rPr>
              <w:t>ciudad</w:t>
            </w:r>
          </w:p>
          <w:p>
            <w:pPr>
              <w:pStyle w:val="ListBullet"/>
              <w:spacing w:after="20"/>
              <w:ind w:left="198" w:hanging="170"/>
            </w:pPr>
            <w:r>
              <w:rPr>
                <w:b w:val="0"/>
                <w:i w:val="0"/>
                <w:sz w:val="15"/>
              </w:rPr>
              <w:t>Atenas</w:t>
            </w:r>
          </w:p>
          <w:p>
            <w:pPr>
              <w:pStyle w:val="ListBullet"/>
              <w:spacing w:after="20"/>
              <w:ind w:left="198" w:hanging="170"/>
            </w:pPr>
            <w:r>
              <w:rPr>
                <w:b w:val="0"/>
                <w:i w:val="0"/>
                <w:sz w:val="15"/>
              </w:rPr>
              <w:t>Esparta.</w:t>
            </w:r>
          </w:p>
        </w:tc>
        <w:tc>
          <w:tcPr>
            <w:tcW w:type="dxa" w:w="3175"/>
          </w:tcPr>
          <w:p>
            <w:r/>
            <w:r>
              <w:rPr>
                <w:b/>
                <w:i w:val="0"/>
                <w:sz w:val="15"/>
              </w:rPr>
              <w:t>Ejemplo 1 (OA 9, OA 10) · pág. 101</w:t>
            </w:r>
          </w:p>
          <w:p>
            <w:pPr>
              <w:pStyle w:val="ListBullet"/>
              <w:spacing w:after="20"/>
              <w:ind w:left="198" w:hanging="170"/>
            </w:pPr>
            <w:r>
              <w:rPr>
                <w:b w:val="0"/>
                <w:i w:val="0"/>
                <w:sz w:val="15"/>
              </w:rPr>
              <w:t>Ubican y rotulan la península Balcánica, el mar Mediterráneo y el mar Egeo en un mapa de Europa.</w:t>
            </w:r>
          </w:p>
          <w:p>
            <w:pPr>
              <w:pStyle w:val="ListBullet"/>
              <w:spacing w:after="20"/>
              <w:ind w:left="198" w:hanging="170"/>
            </w:pPr>
            <w:r>
              <w:rPr>
                <w:b w:val="0"/>
                <w:i w:val="0"/>
                <w:sz w:val="15"/>
              </w:rPr>
              <w:t>Identifican características de la ubicación geográfica y del clima que influyeron en el desarrollo de la civilización griega.</w:t>
            </w:r>
          </w:p>
          <w:p>
            <w:pPr>
              <w:pStyle w:val="ListBullet"/>
              <w:spacing w:after="20"/>
              <w:ind w:left="198" w:hanging="170"/>
            </w:pPr>
            <w:r>
              <w:rPr>
                <w:b w:val="0"/>
                <w:i w:val="0"/>
                <w:sz w:val="15"/>
              </w:rPr>
              <w:t>Relacionan las características del medio geográfico de los antiguos griegos con las principales actividades que desarrollaron.</w:t>
            </w:r>
          </w:p>
          <w:p>
            <w:pPr>
              <w:pStyle w:val="ListBullet"/>
              <w:spacing w:after="20"/>
              <w:ind w:left="198" w:hanging="170"/>
            </w:pPr>
            <w:r>
              <w:rPr>
                <w:b w:val="0"/>
                <w:i w:val="0"/>
                <w:sz w:val="15"/>
              </w:rPr>
              <w:t>Relacionan la escasez de tierras cultivables con la necesidad de desarrollar el comercio a través de los mares.</w:t>
            </w:r>
          </w:p>
          <w:p>
            <w:pPr>
              <w:pStyle w:val="ListBullet"/>
              <w:spacing w:after="20"/>
              <w:ind w:left="198" w:hanging="170"/>
            </w:pPr>
            <w:r>
              <w:rPr>
                <w:b w:val="0"/>
                <w:i w:val="0"/>
                <w:sz w:val="15"/>
              </w:rPr>
              <w:t>Explican con sus propias palabras la importancia del mar Egeo para los antiguos griegos.</w:t>
            </w:r>
          </w:p>
          <w:p>
            <w:r>
              <w:rPr>
                <w:b/>
                <w:i w:val="0"/>
                <w:sz w:val="15"/>
              </w:rPr>
              <w:t>Ejemplo 2 (OA 10) · pág. 102</w:t>
            </w:r>
          </w:p>
          <w:p>
            <w:pPr>
              <w:pStyle w:val="ListBullet"/>
              <w:spacing w:after="20"/>
              <w:ind w:left="198" w:hanging="170"/>
            </w:pPr>
            <w:r>
              <w:rPr>
                <w:b w:val="0"/>
                <w:i w:val="0"/>
                <w:sz w:val="15"/>
              </w:rPr>
              <w:t>Identifican características de ubicación geográfica y del clima que influyeron en el desarrollo de la civilización griega.</w:t>
            </w:r>
          </w:p>
          <w:p>
            <w:pPr>
              <w:pStyle w:val="ListBullet"/>
              <w:spacing w:after="20"/>
              <w:ind w:left="198" w:hanging="170"/>
            </w:pPr>
            <w:r>
              <w:rPr>
                <w:b w:val="0"/>
                <w:i w:val="0"/>
                <w:sz w:val="15"/>
              </w:rPr>
              <w:t>Relacionan las características del medio geográfico de los antiguos griegos con las principales actividades que desarrollaron.</w:t>
            </w:r>
          </w:p>
          <w:p>
            <w:pPr>
              <w:pStyle w:val="ListBullet"/>
              <w:spacing w:after="20"/>
              <w:ind w:left="198" w:hanging="170"/>
            </w:pPr>
            <w:r>
              <w:rPr>
                <w:b w:val="0"/>
                <w:i w:val="0"/>
                <w:sz w:val="15"/>
              </w:rPr>
              <w:t>Relacionan la escasez de tierras cultivables con la necesidad de desarrollar el comercio a través de los mares.</w:t>
            </w:r>
          </w:p>
          <w:p>
            <w:pPr>
              <w:pStyle w:val="ListBullet"/>
              <w:spacing w:after="20"/>
              <w:ind w:left="198" w:hanging="170"/>
            </w:pPr>
            <w:r>
              <w:rPr>
                <w:b w:val="0"/>
                <w:i w:val="0"/>
                <w:sz w:val="15"/>
              </w:rPr>
              <w:t>Describen medios de transporte y ubican rutas de viaje de los antiguos griegos en los mares Egeo y Mediterráneo.</w:t>
            </w:r>
          </w:p>
          <w:p>
            <w:pPr>
              <w:pStyle w:val="ListBullet"/>
              <w:spacing w:after="20"/>
              <w:ind w:left="198" w:hanging="170"/>
            </w:pPr>
            <w:r>
              <w:rPr>
                <w:b w:val="0"/>
                <w:i w:val="0"/>
                <w:sz w:val="15"/>
              </w:rPr>
              <w:t>Dan ejemplos de los recursos que los antiguos griegos obtenían del mar.</w:t>
            </w:r>
          </w:p>
          <w:p>
            <w:pPr>
              <w:pStyle w:val="ListBullet"/>
              <w:spacing w:after="20"/>
              <w:ind w:left="198" w:hanging="170"/>
            </w:pPr>
            <w:r>
              <w:rPr>
                <w:b w:val="0"/>
                <w:i w:val="0"/>
                <w:sz w:val="15"/>
              </w:rPr>
              <w:t>Identifican los principales productos que los griegos obtenían y/o elaboraban con los recursos de que disponían.</w:t>
            </w:r>
          </w:p>
          <w:p>
            <w:pPr>
              <w:pStyle w:val="ListBullet"/>
              <w:spacing w:after="20"/>
              <w:ind w:left="198" w:hanging="170"/>
            </w:pPr>
            <w:r>
              <w:rPr>
                <w:b w:val="0"/>
                <w:i w:val="0"/>
                <w:sz w:val="15"/>
              </w:rPr>
              <w:t>Explican con sus propias palabras la importancia del mar Egeo para los antiguos griegos.</w:t>
            </w:r>
          </w:p>
          <w:p>
            <w:pPr>
              <w:pStyle w:val="ListBullet"/>
              <w:spacing w:after="20"/>
              <w:ind w:left="198" w:hanging="170"/>
            </w:pPr>
            <w:r>
              <w:rPr>
                <w:b w:val="0"/>
                <w:i w:val="0"/>
                <w:sz w:val="15"/>
              </w:rPr>
              <w:t>Investigan sobre los principales productos que los griegos traían de otros lugares por medio del comercio.</w:t>
            </w:r>
          </w:p>
          <w:p>
            <w:r>
              <w:rPr>
                <w:b/>
                <w:i w:val="0"/>
                <w:sz w:val="15"/>
              </w:rPr>
              <w:t>Ejemplo 3 (OA 1, OA 5) · pág. 103</w:t>
            </w:r>
          </w:p>
          <w:p>
            <w:pPr>
              <w:pStyle w:val="ListBullet"/>
              <w:spacing w:after="20"/>
              <w:ind w:left="198" w:hanging="170"/>
            </w:pPr>
            <w:r>
              <w:rPr>
                <w:b w:val="0"/>
                <w:i w:val="0"/>
                <w:sz w:val="15"/>
              </w:rPr>
              <w:t>Describen las viviendas de la antigua Grecia y las funciones o actividades que se desarrollaban en sus distintos espacios.</w:t>
            </w:r>
          </w:p>
          <w:p>
            <w:pPr>
              <w:pStyle w:val="ListBullet"/>
              <w:spacing w:after="20"/>
              <w:ind w:left="198" w:hanging="170"/>
            </w:pPr>
            <w:r>
              <w:rPr>
                <w:b w:val="0"/>
                <w:i w:val="0"/>
                <w:sz w:val="15"/>
              </w:rPr>
              <w:t>Ilustran, sobre la base de fuentes dadas por el docente, la vestimenta, la vivienda y las costumbres de los griegos de la Antigüedad.</w:t>
            </w:r>
          </w:p>
          <w:p>
            <w:pPr>
              <w:pStyle w:val="ListBullet"/>
              <w:spacing w:after="20"/>
              <w:ind w:left="198" w:hanging="170"/>
            </w:pPr>
            <w:r>
              <w:rPr>
                <w:b w:val="0"/>
                <w:i w:val="0"/>
                <w:sz w:val="15"/>
              </w:rPr>
              <w:t>Nombran y conocen obras de algunos, dramaturgos, historiadores y pensadores griegos de la Antigüedad.</w:t>
            </w:r>
          </w:p>
          <w:p>
            <w:pPr>
              <w:pStyle w:val="ListBullet"/>
              <w:spacing w:after="20"/>
              <w:ind w:left="198" w:hanging="170"/>
            </w:pPr>
            <w:r>
              <w:rPr>
                <w:b w:val="0"/>
                <w:i w:val="0"/>
                <w:sz w:val="15"/>
              </w:rPr>
              <w:t>Identifican y describen actividades y costumbres griegas a partir de la observación del arte griego (pintura y escultura).</w:t>
            </w:r>
          </w:p>
          <w:p>
            <w:pPr>
              <w:pStyle w:val="ListBullet"/>
              <w:spacing w:after="20"/>
              <w:ind w:left="198" w:hanging="170"/>
            </w:pPr>
            <w:r>
              <w:rPr>
                <w:b w:val="0"/>
                <w:i w:val="0"/>
                <w:sz w:val="15"/>
              </w:rPr>
              <w:t>Reconocen las principales características de los juegos olímpicos de la Antigua Grecia.</w:t>
            </w:r>
          </w:p>
          <w:p>
            <w:pPr>
              <w:pStyle w:val="ListBullet"/>
              <w:spacing w:after="20"/>
              <w:ind w:left="198" w:hanging="170"/>
            </w:pPr>
            <w:r>
              <w:rPr>
                <w:b w:val="0"/>
                <w:i w:val="0"/>
                <w:sz w:val="15"/>
              </w:rPr>
              <w:t>Seleccionan un tema de interés en relación con la civilización griega.</w:t>
            </w:r>
          </w:p>
          <w:p>
            <w:pPr>
              <w:pStyle w:val="ListBullet"/>
              <w:spacing w:after="20"/>
              <w:ind w:left="198" w:hanging="170"/>
            </w:pPr>
            <w:r>
              <w:rPr>
                <w:b w:val="0"/>
                <w:i w:val="0"/>
                <w:sz w:val="15"/>
              </w:rPr>
              <w:t>Extraen información explícita de fuentes dadas por el docente.</w:t>
            </w:r>
          </w:p>
          <w:p>
            <w:pPr>
              <w:pStyle w:val="ListBullet"/>
              <w:spacing w:after="20"/>
              <w:ind w:left="198" w:hanging="170"/>
            </w:pPr>
            <w:r>
              <w:rPr>
                <w:b w:val="0"/>
                <w:i w:val="0"/>
                <w:sz w:val="15"/>
              </w:rPr>
              <w:t>Responden, apoyándose en una fuente, preguntas sobre el tema investigado.</w:t>
            </w:r>
          </w:p>
          <w:p>
            <w:pPr>
              <w:pStyle w:val="ListBullet"/>
              <w:spacing w:after="20"/>
              <w:ind w:left="198" w:hanging="170"/>
            </w:pPr>
            <w:r>
              <w:rPr>
                <w:b w:val="0"/>
                <w:i w:val="0"/>
                <w:sz w:val="15"/>
              </w:rPr>
              <w:t>Presentan la información extraída en forma oral, visual o escrita, incorporando material de apoyo.</w:t>
            </w:r>
          </w:p>
        </w:tc>
        <w:tc>
          <w:tcPr>
            <w:tcW w:type="dxa" w:w="1474"/>
          </w:tcPr>
          <w:p>
            <w:r/>
            <w:r>
              <w:rPr>
                <w:b/>
                <w:i w:val="0"/>
                <w:sz w:val="15"/>
              </w:rPr>
              <w:t xml:space="preserve">Actitud a: </w:t>
            </w:r>
            <w:r>
              <w:rPr>
                <w:b w:val="0"/>
                <w:i w:val="0"/>
                <w:sz w:val="15"/>
              </w:rPr>
              <w:t>Trabajar en forma rigurosa y perseverante, con espíritu emprendedor y con una disposición positiva a la crítica y la autocrítica.</w:t>
            </w:r>
          </w:p>
          <w:p>
            <w:r>
              <w:rPr>
                <w:b/>
                <w:i w:val="0"/>
                <w:sz w:val="15"/>
              </w:rPr>
              <w:t xml:space="preserve">Actitud b: </w:t>
            </w:r>
            <w:r>
              <w:rPr>
                <w:b w:val="0"/>
                <w:i w:val="0"/>
                <w:sz w:val="15"/>
              </w:rPr>
              <w:t>Reconocer la importancia y la dignidad de todos los trabajos, valorando y respetando a las personas que los realizan.</w:t>
            </w:r>
          </w:p>
          <w:p>
            <w:r>
              <w:rPr>
                <w:b/>
                <w:i w:val="0"/>
                <w:sz w:val="15"/>
              </w:rPr>
              <w:t xml:space="preserve">Actitud i: </w:t>
            </w:r>
            <w:r>
              <w:rPr>
                <w:b w:val="0"/>
                <w:i w:val="0"/>
                <w:sz w:val="15"/>
              </w:rPr>
              <w:t>Demostrar valoración por la vida en sociedad para el desarrollo y el crecimiento de la persona.</w:t>
            </w:r>
          </w:p>
          <w:p>
            <w:r>
              <w:rPr>
                <w:b/>
                <w:i w:val="0"/>
                <w:sz w:val="15"/>
              </w:rPr>
              <w:t xml:space="preserve">Actitud d: </w:t>
            </w:r>
            <w:r>
              <w:rPr>
                <w:b w:val="0"/>
                <w:i w:val="0"/>
                <w:sz w:val="15"/>
              </w:rPr>
              <w:t>Respetar y defender la igualdad de derechos esenciales de todas las personas, sin distinción de sexo, edad, condición física, etnia, religión o situación económica.</w:t>
            </w:r>
          </w:p>
          <w:p>
            <w:r>
              <w:rPr>
                <w:b/>
                <w:i w:val="0"/>
                <w:sz w:val="15"/>
              </w:rPr>
              <w:t xml:space="preserve">Actitud g: </w:t>
            </w:r>
            <w:r>
              <w:rPr>
                <w:b w:val="0"/>
                <w:i w:val="0"/>
                <w:sz w:val="15"/>
              </w:rPr>
              <w:t>Comportarse y actuar en la vida cotidiana según principios y virtudes ciudadanas.</w:t>
            </w:r>
          </w:p>
        </w:tc>
        <w:tc>
          <w:tcPr>
            <w:tcW w:type="dxa" w:w="1871"/>
          </w:tcPr>
          <w:p>
            <w:r/>
            <w:r>
              <w:rPr>
                <w:b/>
                <w:i w:val="0"/>
                <w:sz w:val="15"/>
              </w:rPr>
              <w:t xml:space="preserve">Formativa. </w:t>
            </w:r>
            <w:r>
              <w:rPr>
                <w:b/>
                <w:i/>
                <w:color w:val="595959"/>
                <w:sz w:val="15"/>
              </w:rPr>
              <w:t xml:space="preserve">Sugerencia — revisar: </w:t>
            </w:r>
            <w:r>
              <w:rPr>
                <w:b w:val="0"/>
                <w:i/>
                <w:color w:val="595959"/>
                <w:sz w:val="15"/>
              </w:rPr>
              <w:t>Cuadro comparativo entre la vida en la antigua Grecia y la propia; preguntas guiadas sobre mitos; avance de una investigación breve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Los estudiantes observan un mapa físico de la cuenca del mar Egeo y ubican en él la península de los Balcanes, la isla de Creta, el mar Egeo, el mar Mediterráneo y las costas de Asia Menor. Instrumento: Criterios de evaluación. (pág. 101)</w:t>
            </w:r>
          </w:p>
          <w:p>
            <w:pPr>
              <w:pStyle w:val="ListBullet"/>
              <w:spacing w:after="20"/>
              <w:ind w:left="198" w:hanging="170"/>
            </w:pPr>
            <w:r>
              <w:rPr>
                <w:b/>
                <w:i w:val="0"/>
                <w:sz w:val="15"/>
              </w:rPr>
              <w:t xml:space="preserve">Ejemplo 2: </w:t>
            </w:r>
            <w:r>
              <w:rPr>
                <w:b w:val="0"/>
                <w:i w:val="0"/>
                <w:sz w:val="15"/>
              </w:rPr>
              <w:t>Cada estudiante imagina que es un viajero griego y escribe un diario de viaje desde Grecia hacia alguna colonia griega de su elección. Instrumento: Criterios de evaluación. (pág. 102)</w:t>
            </w:r>
          </w:p>
          <w:p>
            <w:pPr>
              <w:pStyle w:val="ListBullet"/>
              <w:spacing w:after="20"/>
              <w:ind w:left="198" w:hanging="170"/>
            </w:pPr>
            <w:r>
              <w:rPr>
                <w:b/>
                <w:i w:val="0"/>
                <w:sz w:val="15"/>
              </w:rPr>
              <w:t xml:space="preserve">Ejemplo 3: </w:t>
            </w:r>
            <w:r>
              <w:rPr>
                <w:b w:val="0"/>
                <w:i w:val="0"/>
                <w:sz w:val="15"/>
              </w:rPr>
              <w:t>1 En grupos, investigan un tema sobre la cultura griega, entre los siguientes: teatro, arquitectura, mitología, vida familiar, juegos olímpicos, vivienda. Instrumento: Criterios de evaluación. (pág. 103)</w:t>
            </w:r>
          </w:p>
        </w:tc>
        <w:tc>
          <w:tcPr>
            <w:tcW w:type="dxa" w:w="1247"/>
          </w:tcPr>
          <w:p>
            <w:r/>
            <w:r>
              <w:rPr>
                <w:b/>
                <w:i/>
                <w:color w:val="595959"/>
                <w:sz w:val="15"/>
              </w:rPr>
              <w:t xml:space="preserve">Sugerencia — revisar: </w:t>
            </w:r>
            <w:r>
              <w:rPr>
                <w:b w:val="0"/>
                <w:i/>
                <w:color w:val="595959"/>
                <w:sz w:val="15"/>
              </w:rPr>
              <w:t>Mapa del mar Mediterráneo y del Egeo; imágenes de templos, teatros y vasijas; mitos griegos adaptados para niños; videos breves sobre los juegos olímpicos.</w:t>
            </w:r>
          </w:p>
        </w:tc>
      </w:tr>
      <w:tr>
        <w:tc>
          <w:tcPr>
            <w:tcW w:type="dxa" w:w="1757"/>
          </w:tcPr>
          <w:p>
            <w:r/>
            <w:r>
              <w:rPr>
                <w:b/>
                <w:i w:val="0"/>
                <w:sz w:val="16"/>
              </w:rPr>
              <w:t>Unidad 3</w:t>
            </w:r>
          </w:p>
          <w:p>
            <w:r>
              <w:rPr>
                <w:b/>
                <w:i w:val="0"/>
                <w:sz w:val="16"/>
              </w:rPr>
              <w:t>Ejes: Geografía, Historia, Formación ciudadana</w:t>
            </w:r>
          </w:p>
          <w:p>
            <w:r>
              <w:rPr>
                <w:b w:val="0"/>
                <w:i w:val="0"/>
                <w:sz w:val="15"/>
              </w:rPr>
              <w:t>Esta unidad busca que los estudiantes conozcan con distintos aspectos de la civilización romana de la Antigüedad.</w:t>
            </w:r>
          </w:p>
          <w:p>
            <w:r>
              <w:rPr>
                <w:b w:val="0"/>
                <w:i w:val="0"/>
                <w:color w:val="595959"/>
                <w:sz w:val="14"/>
              </w:rPr>
              <w:t>Programa, págs. 105–131</w:t>
            </w:r>
          </w:p>
        </w:tc>
        <w:tc>
          <w:tcPr>
            <w:tcW w:type="dxa" w:w="1134"/>
          </w:tcPr>
          <w:p>
            <w:r/>
            <w:r>
              <w:rPr>
                <w:b/>
                <w:i w:val="0"/>
                <w:sz w:val="15"/>
              </w:rPr>
              <w:t>Semestre 2</w:t>
            </w:r>
          </w:p>
          <w:p>
            <w:r>
              <w:rPr>
                <w:b w:val="0"/>
                <w:i w:val="0"/>
                <w:sz w:val="15"/>
              </w:rPr>
              <w:t>36 h pedagógicas</w:t>
            </w:r>
          </w:p>
          <w:p>
            <w:r>
              <w:rPr>
                <w:b w:val="0"/>
                <w:i w:val="0"/>
                <w:color w:val="595959"/>
                <w:sz w:val="15"/>
              </w:rPr>
              <w:t>Semanas 20 a 31</w:t>
            </w:r>
          </w:p>
        </w:tc>
        <w:tc>
          <w:tcPr>
            <w:tcW w:type="dxa" w:w="1134"/>
          </w:tcPr>
          <w:p>
            <w:r/>
            <w:r>
              <w:rPr>
                <w:b/>
                <w:i w:val="0"/>
                <w:sz w:val="15"/>
              </w:rPr>
              <w:t>OA 2, OA 3, OA 4, OA 5, OA 9, OA 10, OA 13, OA 16</w:t>
            </w:r>
          </w:p>
          <w:p>
            <w:r>
              <w:rPr>
                <w:b w:val="0"/>
                <w:i w:val="0"/>
                <w:color w:val="595959"/>
                <w:sz w:val="14"/>
              </w:rPr>
              <w:t>(texto en Anexo G)</w:t>
            </w:r>
          </w:p>
          <w:p>
            <w:r>
              <w:rPr>
                <w:b w:val="0"/>
                <w:i w:val="0"/>
                <w:sz w:val="14"/>
              </w:rPr>
              <w:t>Evaluados en los ejemplos del Programa:</w:t>
            </w:r>
          </w:p>
          <w:p>
            <w:r>
              <w:rPr>
                <w:b/>
                <w:i w:val="0"/>
                <w:sz w:val="15"/>
              </w:rPr>
              <w:t>OA 2, OA 3, OA 4, OA 9</w:t>
            </w:r>
          </w:p>
        </w:tc>
        <w:tc>
          <w:tcPr>
            <w:tcW w:type="dxa" w:w="2438"/>
          </w:tcPr>
          <w:p>
            <w:r/>
            <w:r>
              <w:rPr>
                <w:b/>
                <w:i w:val="0"/>
                <w:sz w:val="15"/>
              </w:rPr>
              <w:t>Habilidades</w:t>
            </w:r>
          </w:p>
          <w:p>
            <w:pPr>
              <w:pStyle w:val="ListBullet"/>
              <w:spacing w:after="20"/>
              <w:ind w:left="198" w:hanging="170"/>
            </w:pPr>
            <w:r>
              <w:rPr>
                <w:b w:val="0"/>
                <w:i w:val="0"/>
                <w:sz w:val="15"/>
              </w:rPr>
              <w:t>Leer y representar secuencias cronológicas y acontecimientos del pasado mediante líneas de tiempo. (OA a)</w:t>
            </w:r>
          </w:p>
          <w:p>
            <w:pPr>
              <w:pStyle w:val="ListBullet"/>
              <w:spacing w:after="20"/>
              <w:ind w:left="198" w:hanging="170"/>
            </w:pPr>
            <w:r>
              <w:rPr>
                <w:b w:val="0"/>
                <w:i w:val="0"/>
                <w:sz w:val="15"/>
              </w:rPr>
              <w:t>Aplicar conceptos relacionados con el tiempo (pasado, presente, futuro, años, siglo, antiguo, moderno, a.C., d.C.). (OA b)</w:t>
            </w:r>
          </w:p>
          <w:p>
            <w:pPr>
              <w:pStyle w:val="ListBullet"/>
              <w:spacing w:after="20"/>
              <w:ind w:left="198" w:hanging="170"/>
            </w:pPr>
            <w:r>
              <w:rPr>
                <w:b w:val="0"/>
                <w:i w:val="0"/>
                <w:sz w:val="15"/>
              </w:rPr>
              <w:t>Comparar distintos aspectos (objetos, juegos, costumbres y actividades) entre sociedades y civilizaciones del pasado y del presente para identificar continuidades y cambios. (OA c)</w:t>
            </w:r>
          </w:p>
          <w:p>
            <w:pPr>
              <w:pStyle w:val="ListBullet"/>
              <w:spacing w:after="20"/>
              <w:ind w:left="198" w:hanging="170"/>
            </w:pPr>
            <w:r>
              <w:rPr>
                <w:b w:val="0"/>
                <w:i w:val="0"/>
                <w:sz w:val="15"/>
              </w:rPr>
              <w:t>Leer y comunicar información geográfica por medio de distintas herramientas (planos, mapas, globos terráqueos y diagramas). (OA d)</w:t>
            </w:r>
          </w:p>
          <w:p>
            <w:pPr>
              <w:pStyle w:val="ListBullet"/>
              <w:spacing w:after="20"/>
              <w:ind w:left="198" w:hanging="170"/>
            </w:pPr>
            <w:r>
              <w:rPr>
                <w:b w:val="0"/>
                <w:i w:val="0"/>
                <w:sz w:val="15"/>
              </w:rPr>
              <w:t>Obtener información sobre el pasado y el presente a partir de fuentes dadas (como entrevistas, narraciones, medios audiovisuales, mapas, textos, imágenes, gráficos, tablas y pictogramas, entre otros) y mediante preguntas dirigidas. (OA e)</w:t>
            </w:r>
          </w:p>
          <w:p>
            <w:pPr>
              <w:pStyle w:val="ListBullet"/>
              <w:spacing w:after="20"/>
              <w:ind w:left="198" w:hanging="170"/>
            </w:pPr>
            <w:r>
              <w:rPr>
                <w:b w:val="0"/>
                <w:i w:val="0"/>
                <w:sz w:val="15"/>
              </w:rPr>
              <w:t>Formular opiniones fundamentadas sobre un tema de su interés, apoyándose en datos y evidencia. (OA g)</w:t>
            </w:r>
          </w:p>
          <w:p>
            <w:pPr>
              <w:pStyle w:val="ListBullet"/>
              <w:spacing w:after="20"/>
              <w:ind w:left="198" w:hanging="170"/>
            </w:pPr>
            <w:r>
              <w:rPr>
                <w:b w:val="0"/>
                <w:i w:val="0"/>
                <w:sz w:val="15"/>
              </w:rPr>
              <w:t>Participar en conversaciones grupales, intercambiando opiniones y respetando turnos y otros puntos de vista. (OA h)</w:t>
            </w:r>
          </w:p>
          <w:p>
            <w:pPr>
              <w:pStyle w:val="ListBullet"/>
              <w:spacing w:after="20"/>
              <w:ind w:left="198" w:hanging="170"/>
            </w:pPr>
            <w:r>
              <w:rPr>
                <w:b w:val="0"/>
                <w:i w:val="0"/>
                <w:sz w:val="15"/>
              </w:rPr>
              <w:t>Presentar, en forma oral, visual o escrita, temas de su interés o estudiados en el nivel, organizando la exposición e incorporando el material de apoyo pertinente. (OA i)</w:t>
            </w:r>
          </w:p>
        </w:tc>
        <w:tc>
          <w:tcPr>
            <w:tcW w:type="dxa" w:w="2438"/>
          </w:tcPr>
          <w:p>
            <w:r/>
            <w:r>
              <w:rPr>
                <w:b/>
                <w:i w:val="0"/>
                <w:sz w:val="15"/>
              </w:rPr>
              <w:t>Conocimientos</w:t>
            </w:r>
          </w:p>
          <w:p>
            <w:pPr>
              <w:pStyle w:val="ListBullet"/>
              <w:spacing w:after="20"/>
              <w:ind w:left="198" w:hanging="170"/>
            </w:pPr>
            <w:r>
              <w:rPr>
                <w:b w:val="0"/>
                <w:i w:val="0"/>
                <w:sz w:val="15"/>
              </w:rPr>
              <w:t>Paisajes y entorno geográfico de la civilización romana de la Antigüedad.</w:t>
            </w:r>
          </w:p>
          <w:p>
            <w:pPr>
              <w:pStyle w:val="ListBullet"/>
              <w:spacing w:after="20"/>
              <w:ind w:left="198" w:hanging="170"/>
            </w:pPr>
            <w:r>
              <w:rPr>
                <w:b w:val="0"/>
                <w:i w:val="0"/>
                <w:sz w:val="15"/>
              </w:rPr>
              <w:t>Factores geográficos que influyeron en el desarrollo de la civilización romana de la Antigüedad.</w:t>
            </w:r>
          </w:p>
          <w:p>
            <w:pPr>
              <w:pStyle w:val="ListBullet"/>
              <w:spacing w:after="20"/>
              <w:ind w:left="198" w:hanging="170"/>
            </w:pPr>
            <w:r>
              <w:rPr>
                <w:b w:val="0"/>
                <w:i w:val="0"/>
                <w:sz w:val="15"/>
              </w:rPr>
              <w:t>Vida cotidiana de la civilización romana de la Antigüedad.</w:t>
            </w:r>
          </w:p>
          <w:p>
            <w:pPr>
              <w:pStyle w:val="ListBullet"/>
              <w:spacing w:after="20"/>
              <w:ind w:left="198" w:hanging="170"/>
            </w:pPr>
            <w:r>
              <w:rPr>
                <w:b w:val="0"/>
                <w:i w:val="0"/>
                <w:sz w:val="15"/>
              </w:rPr>
              <w:t>Legado de la civilización romana de la Antigüedad a sociedades y culturas del presente.</w:t>
            </w:r>
          </w:p>
          <w:p>
            <w:r>
              <w:rPr>
                <w:b/>
                <w:i w:val="0"/>
                <w:sz w:val="15"/>
              </w:rPr>
              <w:t>Palabras clave</w:t>
            </w:r>
          </w:p>
          <w:p>
            <w:pPr>
              <w:pStyle w:val="ListBullet"/>
              <w:spacing w:after="20"/>
              <w:ind w:left="198" w:hanging="170"/>
            </w:pPr>
            <w:r>
              <w:rPr>
                <w:b w:val="0"/>
                <w:i w:val="0"/>
                <w:sz w:val="15"/>
              </w:rPr>
              <w:t>Roma</w:t>
            </w:r>
          </w:p>
          <w:p>
            <w:pPr>
              <w:pStyle w:val="ListBullet"/>
              <w:spacing w:after="20"/>
              <w:ind w:left="198" w:hanging="170"/>
            </w:pPr>
            <w:r>
              <w:rPr>
                <w:b w:val="0"/>
                <w:i w:val="0"/>
                <w:sz w:val="15"/>
              </w:rPr>
              <w:t>Europa</w:t>
            </w:r>
          </w:p>
          <w:p>
            <w:pPr>
              <w:pStyle w:val="ListBullet"/>
              <w:spacing w:after="20"/>
              <w:ind w:left="198" w:hanging="170"/>
            </w:pPr>
            <w:r>
              <w:rPr>
                <w:b w:val="0"/>
                <w:i w:val="0"/>
                <w:sz w:val="15"/>
              </w:rPr>
              <w:t>península Itálica</w:t>
            </w:r>
          </w:p>
          <w:p>
            <w:pPr>
              <w:pStyle w:val="ListBullet"/>
              <w:spacing w:after="20"/>
              <w:ind w:left="198" w:hanging="170"/>
            </w:pPr>
            <w:r>
              <w:rPr>
                <w:b w:val="0"/>
                <w:i w:val="0"/>
                <w:sz w:val="15"/>
              </w:rPr>
              <w:t>mar Mediterráneo</w:t>
            </w:r>
          </w:p>
          <w:p>
            <w:pPr>
              <w:pStyle w:val="ListBullet"/>
              <w:spacing w:after="20"/>
              <w:ind w:left="198" w:hanging="170"/>
            </w:pPr>
            <w:r>
              <w:rPr>
                <w:b w:val="0"/>
                <w:i w:val="0"/>
                <w:sz w:val="15"/>
              </w:rPr>
              <w:t>números romanos</w:t>
            </w:r>
          </w:p>
          <w:p>
            <w:pPr>
              <w:pStyle w:val="ListBullet"/>
              <w:spacing w:after="20"/>
              <w:ind w:left="198" w:hanging="170"/>
            </w:pPr>
            <w:r>
              <w:rPr>
                <w:b w:val="0"/>
                <w:i w:val="0"/>
                <w:sz w:val="15"/>
              </w:rPr>
              <w:t>Senado</w:t>
            </w:r>
          </w:p>
          <w:p>
            <w:pPr>
              <w:pStyle w:val="ListBullet"/>
              <w:spacing w:after="20"/>
              <w:ind w:left="198" w:hanging="170"/>
            </w:pPr>
            <w:r>
              <w:rPr>
                <w:b w:val="0"/>
                <w:i w:val="0"/>
                <w:sz w:val="15"/>
              </w:rPr>
              <w:t>medios de transporte</w:t>
            </w:r>
          </w:p>
          <w:p>
            <w:pPr>
              <w:pStyle w:val="ListBullet"/>
              <w:spacing w:after="20"/>
              <w:ind w:left="198" w:hanging="170"/>
            </w:pPr>
            <w:r>
              <w:rPr>
                <w:b w:val="0"/>
                <w:i w:val="0"/>
                <w:sz w:val="15"/>
              </w:rPr>
              <w:t>Antigüedad</w:t>
            </w:r>
          </w:p>
          <w:p>
            <w:pPr>
              <w:pStyle w:val="ListBullet"/>
              <w:spacing w:after="20"/>
              <w:ind w:left="198" w:hanging="170"/>
            </w:pPr>
            <w:r>
              <w:rPr>
                <w:b w:val="0"/>
                <w:i w:val="0"/>
                <w:sz w:val="15"/>
              </w:rPr>
              <w:t>Imperio</w:t>
            </w:r>
          </w:p>
          <w:p>
            <w:pPr>
              <w:pStyle w:val="ListBullet"/>
              <w:spacing w:after="20"/>
              <w:ind w:left="198" w:hanging="170"/>
            </w:pPr>
            <w:r>
              <w:rPr>
                <w:b w:val="0"/>
                <w:i w:val="0"/>
                <w:sz w:val="15"/>
              </w:rPr>
              <w:t>emperador.</w:t>
            </w:r>
          </w:p>
        </w:tc>
        <w:tc>
          <w:tcPr>
            <w:tcW w:type="dxa" w:w="3175"/>
          </w:tcPr>
          <w:p>
            <w:r/>
            <w:r>
              <w:rPr>
                <w:b/>
                <w:i w:val="0"/>
                <w:sz w:val="15"/>
              </w:rPr>
              <w:t>Ejemplo 1 (OA 9) · pág. 128</w:t>
            </w:r>
          </w:p>
          <w:p>
            <w:pPr>
              <w:pStyle w:val="ListBullet"/>
              <w:spacing w:after="20"/>
              <w:ind w:left="198" w:hanging="170"/>
            </w:pPr>
            <w:r>
              <w:rPr>
                <w:b w:val="0"/>
                <w:i w:val="0"/>
                <w:sz w:val="15"/>
              </w:rPr>
              <w:t>Ubican a Europa en un globo terráqueo y en un planisferio.</w:t>
            </w:r>
          </w:p>
          <w:p>
            <w:pPr>
              <w:pStyle w:val="ListBullet"/>
              <w:spacing w:after="20"/>
              <w:ind w:left="198" w:hanging="170"/>
            </w:pPr>
            <w:r>
              <w:rPr>
                <w:b w:val="0"/>
                <w:i w:val="0"/>
                <w:sz w:val="15"/>
              </w:rPr>
              <w:t>Ubican y rotulan la península itálica, la ciudad de Roma, y los mares Mediterráneo, Adriático, Jónico y Tirreno, en un mapa de Europa.</w:t>
            </w:r>
          </w:p>
          <w:p>
            <w:pPr>
              <w:pStyle w:val="ListBullet"/>
              <w:spacing w:after="20"/>
              <w:ind w:left="198" w:hanging="170"/>
            </w:pPr>
            <w:r>
              <w:rPr>
                <w:b w:val="0"/>
                <w:i w:val="0"/>
                <w:sz w:val="15"/>
              </w:rPr>
              <w:t>Describen las principales características del medio geográfico de los romanos, utilizando vocabulario geográfico adecuado.</w:t>
            </w:r>
          </w:p>
          <w:p>
            <w:pPr>
              <w:pStyle w:val="ListBullet"/>
              <w:spacing w:after="20"/>
              <w:ind w:left="198" w:hanging="170"/>
            </w:pPr>
            <w:r>
              <w:rPr>
                <w:b w:val="0"/>
                <w:i w:val="0"/>
                <w:sz w:val="15"/>
              </w:rPr>
              <w:t>Identifican apoyándose en imágenes, construcciones de la Roma Antigua que se mantienen hasta hoy y explican su función.</w:t>
            </w:r>
          </w:p>
          <w:p>
            <w:pPr>
              <w:pStyle w:val="ListBullet"/>
              <w:spacing w:after="20"/>
              <w:ind w:left="198" w:hanging="170"/>
            </w:pPr>
            <w:r>
              <w:rPr>
                <w:b w:val="0"/>
                <w:i w:val="0"/>
                <w:sz w:val="15"/>
              </w:rPr>
              <w:t>Observan y comparan mapas sobre el territorio dominado por la civilización romana en distintas etapas de su historia.</w:t>
            </w:r>
          </w:p>
          <w:p>
            <w:r>
              <w:rPr>
                <w:b/>
                <w:i w:val="0"/>
                <w:sz w:val="15"/>
              </w:rPr>
              <w:t>Ejemplo 2 (OA 2) · pág. 129</w:t>
            </w:r>
          </w:p>
          <w:p>
            <w:pPr>
              <w:pStyle w:val="ListBullet"/>
              <w:spacing w:after="20"/>
              <w:ind w:left="198" w:hanging="170"/>
            </w:pPr>
            <w:r>
              <w:rPr>
                <w:b w:val="0"/>
                <w:i w:val="0"/>
                <w:sz w:val="15"/>
              </w:rPr>
              <w:t>Describen aspectos de la vida cotidiana del pueblo romano, considerando elementos como oficios, costumbres y creencias.</w:t>
            </w:r>
          </w:p>
          <w:p>
            <w:pPr>
              <w:pStyle w:val="ListBullet"/>
              <w:spacing w:after="20"/>
              <w:ind w:left="198" w:hanging="170"/>
            </w:pPr>
            <w:r>
              <w:rPr>
                <w:b w:val="0"/>
                <w:i w:val="0"/>
                <w:sz w:val="15"/>
              </w:rPr>
              <w:t>Reconocen la importancia de la familia en la sociedad romana y sus principales características.</w:t>
            </w:r>
          </w:p>
          <w:p>
            <w:pPr>
              <w:pStyle w:val="ListBullet"/>
              <w:spacing w:after="20"/>
              <w:ind w:left="198" w:hanging="170"/>
            </w:pPr>
            <w:r>
              <w:rPr>
                <w:b w:val="0"/>
                <w:i w:val="0"/>
                <w:sz w:val="15"/>
              </w:rPr>
              <w:t>Caracterizan los principales grupos que conformaban la sociedad romana (patricios, plebeyos y esclavos), reconociendo las diferencias existentes entre ellos.</w:t>
            </w:r>
          </w:p>
          <w:p>
            <w:pPr>
              <w:pStyle w:val="ListBullet"/>
              <w:spacing w:after="20"/>
              <w:ind w:left="198" w:hanging="170"/>
            </w:pPr>
            <w:r>
              <w:rPr>
                <w:b w:val="0"/>
                <w:i w:val="0"/>
                <w:sz w:val="15"/>
              </w:rPr>
              <w:t>Dan ejemplos, apoyándose en imágenes y fuentes dadas, de las actividades que realizaban hombres, mujeres y niños en la antigua Roma.</w:t>
            </w:r>
          </w:p>
          <w:p>
            <w:pPr>
              <w:pStyle w:val="ListBullet"/>
              <w:spacing w:after="20"/>
              <w:ind w:left="198" w:hanging="170"/>
            </w:pPr>
            <w:r>
              <w:rPr>
                <w:b w:val="0"/>
                <w:i w:val="0"/>
                <w:sz w:val="15"/>
              </w:rPr>
              <w:t>Ilustran, sobre la base de fuentes dadas por el docente, la vestimenta, la vivienda, las construcciones y las costumbres de los romanos en la Antigüedad.</w:t>
            </w:r>
          </w:p>
          <w:p>
            <w:pPr>
              <w:pStyle w:val="ListBullet"/>
              <w:spacing w:after="20"/>
              <w:ind w:left="198" w:hanging="170"/>
            </w:pPr>
            <w:r>
              <w:rPr>
                <w:b w:val="0"/>
                <w:i w:val="0"/>
                <w:sz w:val="15"/>
              </w:rPr>
              <w:t>Realizan representaciones teatrales simples de la vida cotidiana de los romanos o de su mitología.</w:t>
            </w:r>
          </w:p>
          <w:p>
            <w:pPr>
              <w:pStyle w:val="ListBullet"/>
              <w:spacing w:after="20"/>
              <w:ind w:left="198" w:hanging="170"/>
            </w:pPr>
            <w:r>
              <w:rPr>
                <w:b w:val="0"/>
                <w:i w:val="0"/>
                <w:sz w:val="15"/>
              </w:rPr>
              <w:t>Explican con ejemplos los principios fundamentales del sistema de leyes y del derecho que crearon los romanos de la Antigüedad y cuya influencia se puede observar en el presente; por ejemplo, en el sistema de leyes chileno (leyes escritas y conocidas por todos, no se puede castigar a una persona por lo que piensa, el castigo debe ser proporcional a la falta, etc.).</w:t>
            </w:r>
          </w:p>
          <w:p>
            <w:pPr>
              <w:pStyle w:val="ListBullet"/>
              <w:spacing w:after="20"/>
              <w:ind w:left="198" w:hanging="170"/>
            </w:pPr>
            <w:r>
              <w:rPr>
                <w:b w:val="0"/>
                <w:i w:val="0"/>
                <w:sz w:val="15"/>
              </w:rPr>
              <w:t>Identifican elementos culturales relevantes que los romanos difundieron por el imperio y que constituyen un legado para las sociedades del presente.</w:t>
            </w:r>
          </w:p>
          <w:p>
            <w:pPr>
              <w:pStyle w:val="ListBullet"/>
              <w:spacing w:after="20"/>
              <w:ind w:left="198" w:hanging="170"/>
            </w:pPr>
            <w:r>
              <w:rPr>
                <w:b w:val="0"/>
                <w:i w:val="0"/>
                <w:sz w:val="15"/>
              </w:rPr>
              <w:t>Dan cuenta de la importancia de la vida pública en la civilización romana, a través de la explicación de las características y funciones de algunos espacios públicos característicos de la ciudad de Roma.</w:t>
            </w:r>
          </w:p>
          <w:p>
            <w:pPr>
              <w:pStyle w:val="ListBullet"/>
              <w:spacing w:after="20"/>
              <w:ind w:left="198" w:hanging="170"/>
            </w:pPr>
            <w:r>
              <w:rPr>
                <w:b w:val="0"/>
                <w:i w:val="0"/>
                <w:sz w:val="15"/>
              </w:rPr>
              <w:t>Reconocen el latín como la lengua de la cual derivan distintos idiomas e identifican palabras con raíz latina de uso cotidiano.</w:t>
            </w:r>
          </w:p>
          <w:p>
            <w:r>
              <w:rPr>
                <w:b/>
                <w:i w:val="0"/>
                <w:sz w:val="15"/>
              </w:rPr>
              <w:t>Ejemplo 3 (OA 4, OA 3) · pág. 130</w:t>
            </w:r>
          </w:p>
          <w:p>
            <w:pPr>
              <w:pStyle w:val="ListBullet"/>
              <w:spacing w:after="20"/>
              <w:ind w:left="198" w:hanging="170"/>
            </w:pPr>
            <w:r>
              <w:rPr>
                <w:b w:val="0"/>
                <w:i w:val="0"/>
                <w:sz w:val="15"/>
              </w:rPr>
              <w:t>Dan ejemplos de similitudes y diferencias entre los modos de vida de la Antigüedad y los de la actualidad.</w:t>
            </w:r>
          </w:p>
          <w:p>
            <w:pPr>
              <w:pStyle w:val="ListBullet"/>
              <w:spacing w:after="20"/>
              <w:ind w:left="198" w:hanging="170"/>
            </w:pPr>
            <w:r>
              <w:rPr>
                <w:b w:val="0"/>
                <w:i w:val="0"/>
                <w:sz w:val="15"/>
              </w:rPr>
              <w:t>Dan ejemplos de oficios y trabajos que realizaban hombres y mujeres en la antigua Roma y que se siguen realizando en la actualidad.</w:t>
            </w:r>
          </w:p>
          <w:p>
            <w:pPr>
              <w:pStyle w:val="ListBullet"/>
              <w:spacing w:after="20"/>
              <w:ind w:left="198" w:hanging="170"/>
            </w:pPr>
            <w:r>
              <w:rPr>
                <w:b w:val="0"/>
                <w:i w:val="0"/>
                <w:sz w:val="15"/>
              </w:rPr>
              <w:t>Reconocen estrategias utilizadas por los romanos para resolver desafíos comunes a los que deben enfrentar las comunidades en la actualidad (por ejemplo, abastecer de agua a las ciudades o comunicarse y transportar productos entre distintos lugares y ciudades).</w:t>
            </w:r>
          </w:p>
          <w:p>
            <w:pPr>
              <w:pStyle w:val="ListBullet"/>
              <w:spacing w:after="20"/>
              <w:ind w:left="198" w:hanging="170"/>
            </w:pPr>
            <w:r>
              <w:rPr>
                <w:b w:val="0"/>
                <w:i w:val="0"/>
                <w:sz w:val="15"/>
              </w:rPr>
              <w:t>Reconocen similitudes y diferencias entre el alfabeto y el sistema de numeración que usaban los antiguos romanos y los que usamos en la actualidad.</w:t>
            </w:r>
          </w:p>
          <w:p>
            <w:pPr>
              <w:pStyle w:val="ListBullet"/>
              <w:spacing w:after="20"/>
              <w:ind w:left="198" w:hanging="170"/>
            </w:pPr>
            <w:r>
              <w:rPr>
                <w:b w:val="0"/>
                <w:i w:val="0"/>
                <w:sz w:val="15"/>
              </w:rPr>
              <w:t>Dan ejemplos de tradiciones y costumbres que han continuado a lo largo del tiempo en las comunidades estudiadas y de otras que han cambiado.</w:t>
            </w:r>
          </w:p>
          <w:p>
            <w:pPr>
              <w:pStyle w:val="ListBullet"/>
              <w:spacing w:after="20"/>
              <w:ind w:left="198" w:hanging="170"/>
            </w:pPr>
            <w:r>
              <w:rPr>
                <w:b w:val="0"/>
                <w:i w:val="0"/>
                <w:sz w:val="15"/>
              </w:rPr>
              <w:t>Reconocen similitudes y diferencias entre construcciones y esculturas romanas de la Antigüedad y algunas presentes en la actualidad.</w:t>
            </w:r>
          </w:p>
          <w:p>
            <w:pPr>
              <w:pStyle w:val="ListBullet"/>
              <w:spacing w:after="20"/>
              <w:ind w:left="198" w:hanging="170"/>
            </w:pPr>
            <w:r>
              <w:rPr>
                <w:b w:val="0"/>
                <w:i w:val="0"/>
                <w:sz w:val="15"/>
              </w:rPr>
              <w:t>Relacionan espacios públicos y construcciones de las ciudades romanas con espacios y construcciones actuales que cumplen funciones similares.</w:t>
            </w:r>
          </w:p>
          <w:p>
            <w:pPr>
              <w:pStyle w:val="ListBullet"/>
              <w:spacing w:after="20"/>
              <w:ind w:left="198" w:hanging="170"/>
            </w:pPr>
            <w:r>
              <w:rPr>
                <w:b w:val="0"/>
                <w:i w:val="0"/>
                <w:sz w:val="15"/>
              </w:rPr>
              <w:t>Dan ejemplos de aspectos del legado romano presentes en nuestra cultura y sociedad actual.</w:t>
            </w:r>
          </w:p>
          <w:p>
            <w:pPr>
              <w:pStyle w:val="ListBullet"/>
              <w:spacing w:after="20"/>
              <w:ind w:left="198" w:hanging="170"/>
            </w:pPr>
            <w:r>
              <w:rPr>
                <w:b w:val="0"/>
                <w:i w:val="0"/>
                <w:sz w:val="15"/>
              </w:rPr>
              <w:t>Señalan necesidades comunes que todos los seres humanos deben satisfacer (vivienda, alimentación, vestimenta, transporte, comunicación, organización política y social).</w:t>
            </w:r>
          </w:p>
          <w:p>
            <w:pPr>
              <w:pStyle w:val="ListBullet"/>
              <w:spacing w:after="20"/>
              <w:ind w:left="198" w:hanging="170"/>
            </w:pPr>
            <w:r>
              <w:rPr>
                <w:b w:val="0"/>
                <w:i w:val="0"/>
                <w:sz w:val="15"/>
              </w:rPr>
              <w:t>Reconocen diferencias y similitudes en vivienda, alimentación, vestimenta, transporte, comunicación y organización entre los pueblos estudiados y la era actual.</w:t>
            </w:r>
          </w:p>
          <w:p>
            <w:pPr>
              <w:pStyle w:val="ListBullet"/>
              <w:spacing w:after="20"/>
              <w:ind w:left="198" w:hanging="170"/>
            </w:pPr>
            <w:r>
              <w:rPr>
                <w:b w:val="0"/>
                <w:i w:val="0"/>
                <w:sz w:val="15"/>
              </w:rPr>
              <w:t>Identifican cómo los griegos y los romanos satisficieron cada una de dichas necesidades.</w:t>
            </w:r>
          </w:p>
          <w:p>
            <w:pPr>
              <w:pStyle w:val="ListBullet"/>
              <w:spacing w:after="20"/>
              <w:ind w:left="198" w:hanging="170"/>
            </w:pPr>
            <w:r>
              <w:rPr>
                <w:b w:val="0"/>
                <w:i w:val="0"/>
                <w:sz w:val="15"/>
              </w:rPr>
              <w:t>Dan ejemplos de cómo cada cultura y pueblo logró desarrollarse y satisfacer sus necesidades.</w:t>
            </w:r>
          </w:p>
          <w:p>
            <w:pPr>
              <w:pStyle w:val="ListBullet"/>
              <w:spacing w:after="20"/>
              <w:ind w:left="198" w:hanging="170"/>
            </w:pPr>
            <w:r>
              <w:rPr>
                <w:b w:val="0"/>
                <w:i w:val="0"/>
                <w:sz w:val="15"/>
              </w:rPr>
              <w:t>Comparan diversas formas de satisfacer necesidades entre las civilizaciones estudiadas y la era actual.</w:t>
            </w:r>
          </w:p>
          <w:p>
            <w:pPr>
              <w:pStyle w:val="ListBullet"/>
              <w:spacing w:after="20"/>
              <w:ind w:left="198" w:hanging="170"/>
            </w:pPr>
            <w:r>
              <w:rPr>
                <w:b w:val="0"/>
                <w:i w:val="0"/>
                <w:sz w:val="15"/>
              </w:rPr>
              <w:t>Identifican instrumentos, tecnología o estrategias desarrollados por los pueblos estudiados para resolver problemas o satisfacer necesidades concretas (por ejemplo, acueductos, alcantarillados, termas, carreteras, sistema único de pesos y medidas, formas de organización política, etc.).</w:t>
            </w:r>
          </w:p>
        </w:tc>
        <w:tc>
          <w:tcPr>
            <w:tcW w:type="dxa" w:w="1474"/>
          </w:tcPr>
          <w:p>
            <w:r/>
            <w:r>
              <w:rPr>
                <w:b/>
                <w:i w:val="0"/>
                <w:sz w:val="15"/>
              </w:rPr>
              <w:t xml:space="preserve">Actitud a: </w:t>
            </w:r>
            <w:r>
              <w:rPr>
                <w:b w:val="0"/>
                <w:i w:val="0"/>
                <w:sz w:val="15"/>
              </w:rPr>
              <w:t>Trabajar en forma rigurosa y perseverante, con espíritu emprendedor y con una disposición positiva a la crítica y la autocrítica.</w:t>
            </w:r>
          </w:p>
          <w:p>
            <w:r>
              <w:rPr>
                <w:b/>
                <w:i w:val="0"/>
                <w:sz w:val="15"/>
              </w:rPr>
              <w:t xml:space="preserve">Actitud b: </w:t>
            </w:r>
            <w:r>
              <w:rPr>
                <w:b w:val="0"/>
                <w:i w:val="0"/>
                <w:sz w:val="15"/>
              </w:rPr>
              <w:t>Reconocer la importancia y la dignidad de todos los trabajos, valorando y respetando a las personas que los realizan.</w:t>
            </w:r>
          </w:p>
          <w:p>
            <w:r>
              <w:rPr>
                <w:b/>
                <w:i w:val="0"/>
                <w:sz w:val="15"/>
              </w:rPr>
              <w:t xml:space="preserve">Actitud i: </w:t>
            </w:r>
            <w:r>
              <w:rPr>
                <w:b w:val="0"/>
                <w:i w:val="0"/>
                <w:sz w:val="15"/>
              </w:rPr>
              <w:t>Demostrar valoración por la vida en sociedad para el desarrollo y el crecimiento de la persona.</w:t>
            </w:r>
          </w:p>
          <w:p>
            <w:r>
              <w:rPr>
                <w:b/>
                <w:i w:val="0"/>
                <w:sz w:val="15"/>
              </w:rPr>
              <w:t xml:space="preserve">Actitud d: </w:t>
            </w:r>
            <w:r>
              <w:rPr>
                <w:b w:val="0"/>
                <w:i w:val="0"/>
                <w:sz w:val="15"/>
              </w:rPr>
              <w:t>Respetar y defender la igualdad de derechos esenciales de todas las personas, sin distinción de sexo, edad, condición física, etnia, religión o situación económica.</w:t>
            </w:r>
          </w:p>
          <w:p>
            <w:r>
              <w:rPr>
                <w:b/>
                <w:i w:val="0"/>
                <w:sz w:val="15"/>
              </w:rPr>
              <w:t xml:space="preserve">Actitud g: </w:t>
            </w:r>
            <w:r>
              <w:rPr>
                <w:b w:val="0"/>
                <w:i w:val="0"/>
                <w:sz w:val="15"/>
              </w:rPr>
              <w:t>Comportarse y actuar en la vida cotidiana según principios y virtudes ciudadanas.</w:t>
            </w:r>
          </w:p>
        </w:tc>
        <w:tc>
          <w:tcPr>
            <w:tcW w:type="dxa" w:w="1871"/>
          </w:tcPr>
          <w:p>
            <w:r/>
            <w:r>
              <w:rPr>
                <w:b/>
                <w:i w:val="0"/>
                <w:sz w:val="15"/>
              </w:rPr>
              <w:t xml:space="preserve">Formativa. </w:t>
            </w:r>
            <w:r>
              <w:rPr>
                <w:b/>
                <w:i/>
                <w:color w:val="595959"/>
                <w:sz w:val="15"/>
              </w:rPr>
              <w:t xml:space="preserve">Sugerencia — revisar: </w:t>
            </w:r>
            <w:r>
              <w:rPr>
                <w:b w:val="0"/>
                <w:i/>
                <w:color w:val="595959"/>
                <w:sz w:val="15"/>
              </w:rPr>
              <w:t>Lista de cotejo en una maqueta o dibujo de una ciudad romana; ejercicios con números romanos; identificación del legado romano en la vida actual.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El docente solicita a los estudiantes que escriban un relato imaginario que describa una crónica de viaje a través de la antigua Roma. Instrumento: Criterios de evaluación. (pág. 128)</w:t>
            </w:r>
          </w:p>
          <w:p>
            <w:pPr>
              <w:pStyle w:val="ListBullet"/>
              <w:spacing w:after="20"/>
              <w:ind w:left="198" w:hanging="170"/>
            </w:pPr>
            <w:r>
              <w:rPr>
                <w:b/>
                <w:i w:val="0"/>
                <w:sz w:val="15"/>
              </w:rPr>
              <w:t xml:space="preserve">Ejemplo 2: </w:t>
            </w:r>
            <w:r>
              <w:rPr>
                <w:b w:val="0"/>
                <w:i w:val="0"/>
                <w:sz w:val="15"/>
              </w:rPr>
              <w:t>Organizados en grupos, presentan una dramatización sobre un día cotidiano en una familia romana. Instrumento: Criterios de evaluación. (pág. 129)</w:t>
            </w:r>
          </w:p>
          <w:p>
            <w:pPr>
              <w:pStyle w:val="ListBullet"/>
              <w:spacing w:after="20"/>
              <w:ind w:left="198" w:hanging="170"/>
            </w:pPr>
            <w:r>
              <w:rPr>
                <w:b/>
                <w:i w:val="0"/>
                <w:sz w:val="15"/>
              </w:rPr>
              <w:t xml:space="preserve">Ejemplo 3: </w:t>
            </w:r>
            <w:r>
              <w:rPr>
                <w:b w:val="0"/>
                <w:i w:val="0"/>
                <w:sz w:val="15"/>
              </w:rPr>
              <w:t>Mediante una lluvia de ideas, los estudiantes identifican necesidades básicas que comparten con los romanos de la Antigüedad. Instrumento: Criterios de evaluación. (pág. 130)</w:t>
            </w:r>
          </w:p>
        </w:tc>
        <w:tc>
          <w:tcPr>
            <w:tcW w:type="dxa" w:w="1247"/>
          </w:tcPr>
          <w:p>
            <w:r/>
            <w:r>
              <w:rPr>
                <w:b/>
                <w:i/>
                <w:color w:val="595959"/>
                <w:sz w:val="15"/>
              </w:rPr>
              <w:t xml:space="preserve">Sugerencia — revisar: </w:t>
            </w:r>
            <w:r>
              <w:rPr>
                <w:b w:val="0"/>
                <w:i/>
                <w:color w:val="595959"/>
                <w:sz w:val="15"/>
              </w:rPr>
              <w:t>Mapa del Imperio romano; imágenes de acueductos, caminos y el Coliseo; palabras del castellano de origen latino; relojes y libros con números romanos.</w:t>
            </w:r>
          </w:p>
        </w:tc>
      </w:tr>
      <w:tr>
        <w:tc>
          <w:tcPr>
            <w:tcW w:type="dxa" w:w="1757"/>
          </w:tcPr>
          <w:p>
            <w:r/>
            <w:r>
              <w:rPr>
                <w:b/>
                <w:i w:val="0"/>
                <w:sz w:val="16"/>
              </w:rPr>
              <w:t>Unidad 4</w:t>
            </w:r>
          </w:p>
          <w:p>
            <w:r>
              <w:rPr>
                <w:b/>
                <w:i w:val="0"/>
                <w:sz w:val="16"/>
              </w:rPr>
              <w:t>Ejes: Formación ciudadana, Historia</w:t>
            </w:r>
          </w:p>
          <w:p>
            <w:r>
              <w:rPr>
                <w:b w:val="0"/>
                <w:i w:val="0"/>
                <w:sz w:val="15"/>
              </w:rPr>
              <w:t>En esta unidad, se espera que los estudiantes comprendan que tienen deberes y responsabilidades, y que su cumplimiento deriva en beneficios para sí mismos, para sus pares y para la comunidad en general.</w:t>
            </w:r>
          </w:p>
          <w:p>
            <w:r>
              <w:rPr>
                <w:b w:val="0"/>
                <w:i w:val="0"/>
                <w:color w:val="595959"/>
                <w:sz w:val="14"/>
              </w:rPr>
              <w:t>Programa, págs. 132–154</w:t>
            </w:r>
          </w:p>
        </w:tc>
        <w:tc>
          <w:tcPr>
            <w:tcW w:type="dxa" w:w="1134"/>
          </w:tcPr>
          <w:p>
            <w:r/>
            <w:r>
              <w:rPr>
                <w:b/>
                <w:i w:val="0"/>
                <w:sz w:val="15"/>
              </w:rPr>
              <w:t>Semestre 2</w:t>
            </w:r>
          </w:p>
          <w:p>
            <w:r>
              <w:rPr>
                <w:b w:val="0"/>
                <w:i w:val="0"/>
                <w:sz w:val="15"/>
              </w:rPr>
              <w:t>22 h pedagógicas</w:t>
            </w:r>
          </w:p>
          <w:p>
            <w:r>
              <w:rPr>
                <w:b w:val="0"/>
                <w:i w:val="0"/>
                <w:color w:val="595959"/>
                <w:sz w:val="15"/>
              </w:rPr>
              <w:t>Semanas 32 a 38</w:t>
            </w:r>
          </w:p>
        </w:tc>
        <w:tc>
          <w:tcPr>
            <w:tcW w:type="dxa" w:w="1134"/>
          </w:tcPr>
          <w:p>
            <w:r/>
            <w:r>
              <w:rPr>
                <w:b/>
                <w:i w:val="0"/>
                <w:sz w:val="15"/>
              </w:rPr>
              <w:t>OA 5, OA 11, OA 12, OA 13, OA 14, OA 15, OA 16</w:t>
            </w:r>
          </w:p>
          <w:p>
            <w:r>
              <w:rPr>
                <w:b w:val="0"/>
                <w:i w:val="0"/>
                <w:color w:val="595959"/>
                <w:sz w:val="14"/>
              </w:rPr>
              <w:t>(texto en Anexo G)</w:t>
            </w:r>
          </w:p>
          <w:p>
            <w:r>
              <w:rPr>
                <w:b w:val="0"/>
                <w:i w:val="0"/>
                <w:sz w:val="14"/>
              </w:rPr>
              <w:t>Evaluados en los ejemplos del Programa:</w:t>
            </w:r>
          </w:p>
          <w:p>
            <w:r>
              <w:rPr>
                <w:b/>
                <w:i w:val="0"/>
                <w:sz w:val="15"/>
              </w:rPr>
              <w:t>OA 11, OA 14, OA 15</w:t>
            </w:r>
          </w:p>
        </w:tc>
        <w:tc>
          <w:tcPr>
            <w:tcW w:type="dxa" w:w="2438"/>
          </w:tcPr>
          <w:p>
            <w:r/>
            <w:r>
              <w:rPr>
                <w:b/>
                <w:i w:val="0"/>
                <w:sz w:val="15"/>
              </w:rPr>
              <w:t>Habilidades</w:t>
            </w:r>
          </w:p>
          <w:p>
            <w:pPr>
              <w:pStyle w:val="ListBullet"/>
              <w:spacing w:after="20"/>
              <w:ind w:left="198" w:hanging="170"/>
            </w:pPr>
            <w:r>
              <w:rPr>
                <w:b w:val="0"/>
                <w:i w:val="0"/>
                <w:sz w:val="15"/>
              </w:rPr>
              <w:t>Obtener información sobre el pasado y el presente a partir de diversas fuentes dadas (como entrevistas, narraciones, medios audiovisuales, mapas, textos, imágenes, gráficos, tablas y pictogramas, entre otros) y mediante preguntas dirigidas (OA f).</w:t>
            </w:r>
          </w:p>
          <w:p>
            <w:pPr>
              <w:pStyle w:val="ListBullet"/>
              <w:spacing w:after="20"/>
              <w:ind w:left="198" w:hanging="170"/>
            </w:pPr>
            <w:r>
              <w:rPr>
                <w:b w:val="0"/>
                <w:i w:val="0"/>
                <w:sz w:val="15"/>
              </w:rPr>
              <w:t>Formular opiniones fundamentadas sobre un tema de su interés, apoyándose en datos y evidencia (OA g).</w:t>
            </w:r>
          </w:p>
          <w:p>
            <w:pPr>
              <w:pStyle w:val="ListBullet"/>
              <w:spacing w:after="20"/>
              <w:ind w:left="198" w:hanging="170"/>
            </w:pPr>
            <w:r>
              <w:rPr>
                <w:b w:val="0"/>
                <w:i w:val="0"/>
                <w:sz w:val="15"/>
              </w:rPr>
              <w:t>Participar en conversaciones grupales, intercambiando opiniones y respetando turnos y otros puntos de vista (OA h).</w:t>
            </w:r>
          </w:p>
          <w:p>
            <w:pPr>
              <w:pStyle w:val="ListBullet"/>
              <w:spacing w:after="20"/>
              <w:ind w:left="198" w:hanging="170"/>
            </w:pPr>
            <w:r>
              <w:rPr>
                <w:b w:val="0"/>
                <w:i w:val="0"/>
                <w:sz w:val="15"/>
              </w:rPr>
              <w:t>Presentar, en forma oral, visual o escrita, temas de su interés o estudiados en el nivel, organizando la exposición e incorporando el material de apoyo pertinente (OA i).</w:t>
            </w:r>
          </w:p>
        </w:tc>
        <w:tc>
          <w:tcPr>
            <w:tcW w:type="dxa" w:w="2438"/>
          </w:tcPr>
          <w:p>
            <w:r/>
            <w:r>
              <w:rPr>
                <w:b/>
                <w:i w:val="0"/>
                <w:sz w:val="15"/>
              </w:rPr>
              <w:t>Conocimientos</w:t>
            </w:r>
          </w:p>
          <w:p>
            <w:pPr>
              <w:pStyle w:val="ListBullet"/>
              <w:spacing w:after="20"/>
              <w:ind w:left="198" w:hanging="170"/>
            </w:pPr>
            <w:r>
              <w:rPr>
                <w:b w:val="0"/>
                <w:i w:val="0"/>
                <w:sz w:val="15"/>
              </w:rPr>
              <w:t>Deberes y responsabilidades del estudiante en situaciones de la vida cotidiana.</w:t>
            </w:r>
          </w:p>
          <w:p>
            <w:pPr>
              <w:pStyle w:val="ListBullet"/>
              <w:spacing w:after="20"/>
              <w:ind w:left="198" w:hanging="170"/>
            </w:pPr>
            <w:r>
              <w:rPr>
                <w:b w:val="0"/>
                <w:i w:val="0"/>
                <w:sz w:val="15"/>
              </w:rPr>
              <w:t>Derechos de los niños que buscan garantizar su sano crecimiento, su desarrollo y su educación, y formas en que la sociedad los garantiza.</w:t>
            </w:r>
          </w:p>
          <w:p>
            <w:pPr>
              <w:pStyle w:val="ListBullet"/>
              <w:spacing w:after="20"/>
              <w:ind w:left="198" w:hanging="170"/>
            </w:pPr>
            <w:r>
              <w:rPr>
                <w:b w:val="0"/>
                <w:i w:val="0"/>
                <w:sz w:val="15"/>
              </w:rPr>
              <w:t>Valores y virtudes ciudadanas, como la tolerancia, el respeto al otro y la empatía.</w:t>
            </w:r>
          </w:p>
          <w:p>
            <w:pPr>
              <w:pStyle w:val="ListBullet"/>
              <w:spacing w:after="20"/>
              <w:ind w:left="198" w:hanging="170"/>
            </w:pPr>
            <w:r>
              <w:rPr>
                <w:b w:val="0"/>
                <w:i w:val="0"/>
                <w:sz w:val="15"/>
              </w:rPr>
              <w:t>Principales servicios que prestan algunas instituciones públicas y privadas de interés y trabajos que desempeñan miembros de ellas.</w:t>
            </w:r>
          </w:p>
          <w:p>
            <w:pPr>
              <w:pStyle w:val="ListBullet"/>
              <w:spacing w:after="20"/>
              <w:ind w:left="198" w:hanging="170"/>
            </w:pPr>
            <w:r>
              <w:rPr>
                <w:b w:val="0"/>
                <w:i w:val="0"/>
                <w:sz w:val="15"/>
              </w:rPr>
              <w:t>Participación responsable y activa en su hogar y en su escuela.</w:t>
            </w:r>
          </w:p>
          <w:p>
            <w:r>
              <w:rPr>
                <w:b/>
                <w:i w:val="0"/>
                <w:sz w:val="15"/>
              </w:rPr>
              <w:t>Palabras clave</w:t>
            </w:r>
          </w:p>
          <w:p>
            <w:pPr>
              <w:pStyle w:val="ListBullet"/>
              <w:spacing w:after="20"/>
              <w:ind w:left="198" w:hanging="170"/>
            </w:pPr>
            <w:r>
              <w:rPr>
                <w:b w:val="0"/>
                <w:i w:val="0"/>
                <w:sz w:val="15"/>
              </w:rPr>
              <w:t>Deberes</w:t>
            </w:r>
          </w:p>
          <w:p>
            <w:pPr>
              <w:pStyle w:val="ListBullet"/>
              <w:spacing w:after="20"/>
              <w:ind w:left="198" w:hanging="170"/>
            </w:pPr>
            <w:r>
              <w:rPr>
                <w:b w:val="0"/>
                <w:i w:val="0"/>
                <w:sz w:val="15"/>
              </w:rPr>
              <w:t>responsabilidades</w:t>
            </w:r>
          </w:p>
          <w:p>
            <w:pPr>
              <w:pStyle w:val="ListBullet"/>
              <w:spacing w:after="20"/>
              <w:ind w:left="198" w:hanging="170"/>
            </w:pPr>
            <w:r>
              <w:rPr>
                <w:b w:val="0"/>
                <w:i w:val="0"/>
                <w:sz w:val="15"/>
              </w:rPr>
              <w:t>derechos</w:t>
            </w:r>
          </w:p>
          <w:p>
            <w:pPr>
              <w:pStyle w:val="ListBullet"/>
              <w:spacing w:after="20"/>
              <w:ind w:left="198" w:hanging="170"/>
            </w:pPr>
            <w:r>
              <w:rPr>
                <w:b w:val="0"/>
                <w:i w:val="0"/>
                <w:sz w:val="15"/>
              </w:rPr>
              <w:t>tolerancia</w:t>
            </w:r>
          </w:p>
          <w:p>
            <w:pPr>
              <w:pStyle w:val="ListBullet"/>
              <w:spacing w:after="20"/>
              <w:ind w:left="198" w:hanging="170"/>
            </w:pPr>
            <w:r>
              <w:rPr>
                <w:b w:val="0"/>
                <w:i w:val="0"/>
                <w:sz w:val="15"/>
              </w:rPr>
              <w:t>respeto</w:t>
            </w:r>
          </w:p>
          <w:p>
            <w:pPr>
              <w:pStyle w:val="ListBullet"/>
              <w:spacing w:after="20"/>
              <w:ind w:left="198" w:hanging="170"/>
            </w:pPr>
            <w:r>
              <w:rPr>
                <w:b w:val="0"/>
                <w:i w:val="0"/>
                <w:sz w:val="15"/>
              </w:rPr>
              <w:t>empatía</w:t>
            </w:r>
          </w:p>
          <w:p>
            <w:pPr>
              <w:pStyle w:val="ListBullet"/>
              <w:spacing w:after="20"/>
              <w:ind w:left="198" w:hanging="170"/>
            </w:pPr>
            <w:r>
              <w:rPr>
                <w:b w:val="0"/>
                <w:i w:val="0"/>
                <w:sz w:val="15"/>
              </w:rPr>
              <w:t>honestidad</w:t>
            </w:r>
          </w:p>
          <w:p>
            <w:pPr>
              <w:pStyle w:val="ListBullet"/>
              <w:spacing w:after="20"/>
              <w:ind w:left="198" w:hanging="170"/>
            </w:pPr>
            <w:r>
              <w:rPr>
                <w:b w:val="0"/>
                <w:i w:val="0"/>
                <w:sz w:val="15"/>
              </w:rPr>
              <w:t>participación</w:t>
            </w:r>
          </w:p>
          <w:p>
            <w:pPr>
              <w:pStyle w:val="ListBullet"/>
              <w:spacing w:after="20"/>
              <w:ind w:left="198" w:hanging="170"/>
            </w:pPr>
            <w:r>
              <w:rPr>
                <w:b w:val="0"/>
                <w:i w:val="0"/>
                <w:sz w:val="15"/>
              </w:rPr>
              <w:t>institución pública</w:t>
            </w:r>
          </w:p>
          <w:p>
            <w:pPr>
              <w:pStyle w:val="ListBullet"/>
              <w:spacing w:after="20"/>
              <w:ind w:left="198" w:hanging="170"/>
            </w:pPr>
            <w:r>
              <w:rPr>
                <w:b w:val="0"/>
                <w:i w:val="0"/>
                <w:sz w:val="15"/>
              </w:rPr>
              <w:t>institución privada.</w:t>
            </w:r>
          </w:p>
        </w:tc>
        <w:tc>
          <w:tcPr>
            <w:tcW w:type="dxa" w:w="3175"/>
          </w:tcPr>
          <w:p>
            <w:r/>
            <w:r>
              <w:rPr>
                <w:b/>
                <w:i w:val="0"/>
                <w:sz w:val="15"/>
              </w:rPr>
              <w:t>Ejemplo 1 (OA 11) · pág. 151</w:t>
            </w:r>
          </w:p>
          <w:p>
            <w:pPr>
              <w:pStyle w:val="ListBullet"/>
              <w:spacing w:after="20"/>
              <w:ind w:left="198" w:hanging="170"/>
            </w:pPr>
            <w:r>
              <w:rPr>
                <w:b w:val="0"/>
                <w:i w:val="0"/>
                <w:sz w:val="15"/>
              </w:rPr>
              <w:t>Nombran sus responsabilidades como estudiantes.</w:t>
            </w:r>
          </w:p>
          <w:p>
            <w:pPr>
              <w:pStyle w:val="ListBullet"/>
              <w:spacing w:after="20"/>
              <w:ind w:left="198" w:hanging="170"/>
            </w:pPr>
            <w:r>
              <w:rPr>
                <w:b w:val="0"/>
                <w:i w:val="0"/>
                <w:sz w:val="15"/>
              </w:rPr>
              <w:t>Cumplen con sus deberes escolares a tiempo.</w:t>
            </w:r>
          </w:p>
          <w:p>
            <w:pPr>
              <w:pStyle w:val="ListBullet"/>
              <w:spacing w:after="20"/>
              <w:ind w:left="198" w:hanging="170"/>
            </w:pPr>
            <w:r>
              <w:rPr>
                <w:b w:val="0"/>
                <w:i w:val="0"/>
                <w:sz w:val="15"/>
              </w:rPr>
              <w:t>Distinguen deberes y responsabilidades que tienen como estudiantes y en otras situaciones de su vida cotidiana.</w:t>
            </w:r>
          </w:p>
          <w:p>
            <w:pPr>
              <w:pStyle w:val="ListBullet"/>
              <w:spacing w:after="20"/>
              <w:ind w:left="198" w:hanging="170"/>
            </w:pPr>
            <w:r>
              <w:rPr>
                <w:b w:val="0"/>
                <w:i w:val="0"/>
                <w:sz w:val="15"/>
              </w:rPr>
              <w:t>Emiten opiniones sobre cómo cuidar sus pertenencias y las de los demás.</w:t>
            </w:r>
          </w:p>
          <w:p>
            <w:pPr>
              <w:pStyle w:val="ListBullet"/>
              <w:spacing w:after="20"/>
              <w:ind w:left="198" w:hanging="170"/>
            </w:pPr>
            <w:r>
              <w:rPr>
                <w:b w:val="0"/>
                <w:i w:val="0"/>
                <w:sz w:val="15"/>
              </w:rPr>
              <w:t>Dan ejemplos de situaciones que perturban el aprendizaje.</w:t>
            </w:r>
          </w:p>
          <w:p>
            <w:pPr>
              <w:pStyle w:val="ListBullet"/>
              <w:spacing w:after="20"/>
              <w:ind w:left="198" w:hanging="170"/>
            </w:pPr>
            <w:r>
              <w:rPr>
                <w:b w:val="0"/>
                <w:i w:val="0"/>
                <w:sz w:val="15"/>
              </w:rPr>
              <w:t>Demuestran preocupación por su salud e higiene.</w:t>
            </w:r>
          </w:p>
          <w:p>
            <w:r>
              <w:rPr>
                <w:b/>
                <w:i w:val="0"/>
                <w:sz w:val="15"/>
              </w:rPr>
              <w:t>Ejemplo 2 (OA 14) · pág. 152</w:t>
            </w:r>
          </w:p>
          <w:p>
            <w:pPr>
              <w:pStyle w:val="ListBullet"/>
              <w:spacing w:after="20"/>
              <w:ind w:left="198" w:hanging="170"/>
            </w:pPr>
            <w:r>
              <w:rPr>
                <w:b w:val="0"/>
                <w:i w:val="0"/>
                <w:sz w:val="15"/>
              </w:rPr>
              <w:t>Describen con sus propias palabras algunos de los derechos del niño.</w:t>
            </w:r>
          </w:p>
          <w:p>
            <w:pPr>
              <w:pStyle w:val="ListBullet"/>
              <w:spacing w:after="20"/>
              <w:ind w:left="198" w:hanging="170"/>
            </w:pPr>
            <w:r>
              <w:rPr>
                <w:b w:val="0"/>
                <w:i w:val="0"/>
                <w:sz w:val="15"/>
              </w:rPr>
              <w:t>Demuestran comprensión de la importancia de educarse y de estudiar.</w:t>
            </w:r>
          </w:p>
          <w:p>
            <w:pPr>
              <w:pStyle w:val="ListBullet"/>
              <w:spacing w:after="20"/>
              <w:ind w:left="198" w:hanging="170"/>
            </w:pPr>
            <w:r>
              <w:rPr>
                <w:b w:val="0"/>
                <w:i w:val="0"/>
                <w:sz w:val="15"/>
              </w:rPr>
              <w:t>Emiten opiniones argumentadas respecto de la importancia de tener derechos.</w:t>
            </w:r>
          </w:p>
          <w:p>
            <w:pPr>
              <w:pStyle w:val="ListBullet"/>
              <w:spacing w:after="20"/>
              <w:ind w:left="198" w:hanging="170"/>
            </w:pPr>
            <w:r>
              <w:rPr>
                <w:b w:val="0"/>
                <w:i w:val="0"/>
                <w:sz w:val="15"/>
              </w:rPr>
              <w:t>Reconocen que, en tanto niños, deben ser protegidos y evitar situaciones de riesgo.</w:t>
            </w:r>
          </w:p>
          <w:p>
            <w:pPr>
              <w:pStyle w:val="ListBullet"/>
              <w:spacing w:after="20"/>
              <w:ind w:left="198" w:hanging="170"/>
            </w:pPr>
            <w:r>
              <w:rPr>
                <w:b w:val="0"/>
                <w:i w:val="0"/>
                <w:sz w:val="15"/>
              </w:rPr>
              <w:t>Reconocen distintos mecanismos que garantizan el respeto de los derechos de los niños en Chile; por ejemplo, educación gratuita obligatoria, prohibición del trabajo infantil, alimentación gratuita por medio de Junaeb.</w:t>
            </w:r>
          </w:p>
          <w:p>
            <w:r>
              <w:rPr>
                <w:b/>
                <w:i w:val="0"/>
                <w:sz w:val="15"/>
              </w:rPr>
              <w:t>Ejemplo 3 (OA 15) · pág. 153</w:t>
            </w:r>
          </w:p>
          <w:p>
            <w:pPr>
              <w:pStyle w:val="ListBullet"/>
              <w:spacing w:after="20"/>
              <w:ind w:left="198" w:hanging="170"/>
            </w:pPr>
            <w:r>
              <w:rPr>
                <w:b w:val="0"/>
                <w:i w:val="0"/>
                <w:sz w:val="15"/>
              </w:rPr>
              <w:t>Dan ejemplos de instituciones presentes en su comunidad.</w:t>
            </w:r>
          </w:p>
          <w:p>
            <w:pPr>
              <w:pStyle w:val="ListBullet"/>
              <w:spacing w:after="20"/>
              <w:ind w:left="198" w:hanging="170"/>
            </w:pPr>
            <w:r>
              <w:rPr>
                <w:b w:val="0"/>
                <w:i w:val="0"/>
                <w:sz w:val="15"/>
              </w:rPr>
              <w:t>Seleccionan un tema de interés en relación con instituciones públicas y privadas presentes en su entorno.</w:t>
            </w:r>
          </w:p>
          <w:p>
            <w:pPr>
              <w:pStyle w:val="ListBullet"/>
              <w:spacing w:after="20"/>
              <w:ind w:left="198" w:hanging="170"/>
            </w:pPr>
            <w:r>
              <w:rPr>
                <w:b w:val="0"/>
                <w:i w:val="0"/>
                <w:sz w:val="15"/>
              </w:rPr>
              <w:t>Describen con sus palabras trabajos que desempeñan miembros de algunas instituciones cercanas.</w:t>
            </w:r>
          </w:p>
          <w:p>
            <w:pPr>
              <w:pStyle w:val="ListBullet"/>
              <w:spacing w:after="20"/>
              <w:ind w:left="198" w:hanging="170"/>
            </w:pPr>
            <w:r>
              <w:rPr>
                <w:b w:val="0"/>
                <w:i w:val="0"/>
                <w:sz w:val="15"/>
              </w:rPr>
              <w:t>Presentan la información extraída en forma oral, visual o escrita, incorporando material de apoyo.</w:t>
            </w:r>
          </w:p>
        </w:tc>
        <w:tc>
          <w:tcPr>
            <w:tcW w:type="dxa" w:w="1474"/>
          </w:tcPr>
          <w:p>
            <w:r/>
            <w:r>
              <w:rPr>
                <w:b/>
                <w:i w:val="0"/>
                <w:sz w:val="15"/>
              </w:rPr>
              <w:t xml:space="preserve">Actitud f: </w:t>
            </w:r>
            <w:r>
              <w:rPr>
                <w:b w:val="0"/>
                <w:i w:val="0"/>
                <w:sz w:val="15"/>
              </w:rPr>
              <w:t>Establecer lazos de pertenencia con su entorno social y natural a partir del conocimiento, la valoración y la reflexión sobre su historia personal, su comunidad y el país.</w:t>
            </w:r>
          </w:p>
          <w:p>
            <w:r>
              <w:rPr>
                <w:b/>
                <w:i w:val="0"/>
                <w:sz w:val="15"/>
              </w:rPr>
              <w:t xml:space="preserve">Actitud g: </w:t>
            </w:r>
            <w:r>
              <w:rPr>
                <w:b w:val="0"/>
                <w:i w:val="0"/>
                <w:sz w:val="15"/>
              </w:rPr>
              <w:t>Comportarse y actuar en la vida cotidiana según principios y virtudes ciudadanas.</w:t>
            </w:r>
          </w:p>
          <w:p>
            <w:r>
              <w:rPr>
                <w:b/>
                <w:i w:val="0"/>
                <w:sz w:val="15"/>
              </w:rPr>
              <w:t xml:space="preserve">Actitud c: </w:t>
            </w:r>
            <w:r>
              <w:rPr>
                <w:b w:val="0"/>
                <w:i w:val="0"/>
                <w:sz w:val="15"/>
              </w:rPr>
              <w:t>Respetar y defender la igualdad de derechos entre hombres y mujeres y apreciar la importancia de desarrollar relaciones que potencien su participación equitativa en la vida económica, familiar, social y cultural.</w:t>
            </w:r>
          </w:p>
          <w:p>
            <w:r>
              <w:rPr>
                <w:b/>
                <w:i w:val="0"/>
                <w:sz w:val="15"/>
              </w:rPr>
              <w:t xml:space="preserve">Actitud h: </w:t>
            </w:r>
            <w:r>
              <w:rPr>
                <w:b w:val="0"/>
                <w:i w:val="0"/>
                <w:sz w:val="15"/>
              </w:rPr>
              <w:t>Demostrar valoración por la democracia, reconociendo su importancia para la convivencia y el resguardo de derechos.</w:t>
            </w:r>
          </w:p>
          <w:p>
            <w:r>
              <w:rPr>
                <w:b/>
                <w:i w:val="0"/>
                <w:sz w:val="15"/>
              </w:rPr>
              <w:t xml:space="preserve">Actitud e: </w:t>
            </w:r>
            <w:r>
              <w:rPr>
                <w:b w:val="0"/>
                <w:i w:val="0"/>
                <w:sz w:val="15"/>
              </w:rPr>
              <w:t>Participar solidaria y responsablemente en las actividades y proyectos del establecimiento y del espacio comunitario, demostrando espíritu emprendedor.</w:t>
            </w:r>
          </w:p>
          <w:p>
            <w:r>
              <w:rPr>
                <w:b/>
                <w:i w:val="0"/>
                <w:sz w:val="15"/>
              </w:rPr>
              <w:t xml:space="preserve">Actitud i: </w:t>
            </w:r>
            <w:r>
              <w:rPr>
                <w:b w:val="0"/>
                <w:i w:val="0"/>
                <w:sz w:val="15"/>
              </w:rPr>
              <w:t>Demostrar valoración por la vida en sociedad para el desarrollo y el crecimiento de la persona.</w:t>
            </w:r>
          </w:p>
        </w:tc>
        <w:tc>
          <w:tcPr>
            <w:tcW w:type="dxa" w:w="1871"/>
          </w:tcPr>
          <w:p>
            <w:r/>
            <w:r>
              <w:rPr>
                <w:b/>
                <w:i w:val="0"/>
                <w:sz w:val="15"/>
              </w:rPr>
              <w:t xml:space="preserve">Formativa. </w:t>
            </w:r>
            <w:r>
              <w:rPr>
                <w:b/>
                <w:i/>
                <w:color w:val="595959"/>
                <w:sz w:val="15"/>
              </w:rPr>
              <w:t xml:space="preserve">Sugerencia — revisar: </w:t>
            </w:r>
            <w:r>
              <w:rPr>
                <w:b w:val="0"/>
                <w:i/>
                <w:color w:val="595959"/>
                <w:sz w:val="15"/>
              </w:rPr>
              <w:t>Autoevaluación de deberes cumplidos en la sala; dramatizaciones sobre derechos del niño; presentación breve sobre una institución pública o privada.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Eligen uno de los siguientes ámbitos en los cuales tienen responsabilidades que asumir. Instrumento: Criterios de evaluación. (pág. 151)</w:t>
            </w:r>
          </w:p>
          <w:p>
            <w:pPr>
              <w:pStyle w:val="ListBullet"/>
              <w:spacing w:after="20"/>
              <w:ind w:left="198" w:hanging="170"/>
            </w:pPr>
            <w:r>
              <w:rPr>
                <w:b/>
                <w:i w:val="0"/>
                <w:sz w:val="15"/>
              </w:rPr>
              <w:t xml:space="preserve">Ejemplo 2: </w:t>
            </w:r>
            <w:r>
              <w:rPr>
                <w:b w:val="0"/>
                <w:i w:val="0"/>
                <w:sz w:val="15"/>
              </w:rPr>
              <w:t>Leen atentamente los siguientes artículos de la Declaración Universal de los Derechos del Niño (adaptación: http://conociendoelmundo-eds.blogspot.com/2010/11/como-lo-podemos-permitir.html) 1 Eligen cuatro artículos y los explican por escrito con sus propias palabras. Instrumento: Criterios de evaluación. (pág. 152)</w:t>
            </w:r>
          </w:p>
          <w:p>
            <w:pPr>
              <w:pStyle w:val="ListBullet"/>
              <w:spacing w:after="20"/>
              <w:ind w:left="198" w:hanging="170"/>
            </w:pPr>
            <w:r>
              <w:rPr>
                <w:b/>
                <w:i w:val="0"/>
                <w:sz w:val="15"/>
              </w:rPr>
              <w:t xml:space="preserve">Ejemplo 3: </w:t>
            </w:r>
            <w:r>
              <w:rPr>
                <w:b w:val="0"/>
                <w:i w:val="0"/>
                <w:sz w:val="15"/>
              </w:rPr>
              <w:t>Eligen una institución pública o privada de su entorno y elaboran un afiche publicitario en un pliego de cartulina que sintetice: - Nombre de la institución, misión u objetivo y principales características. Instrumento: Criterios de evaluación. (pág. 153)</w:t>
            </w:r>
          </w:p>
        </w:tc>
        <w:tc>
          <w:tcPr>
            <w:tcW w:type="dxa" w:w="1247"/>
          </w:tcPr>
          <w:p>
            <w:r/>
            <w:r>
              <w:rPr>
                <w:b/>
                <w:i/>
                <w:color w:val="595959"/>
                <w:sz w:val="15"/>
              </w:rPr>
              <w:t xml:space="preserve">Sugerencia — revisar: </w:t>
            </w:r>
            <w:r>
              <w:rPr>
                <w:b w:val="0"/>
                <w:i/>
                <w:color w:val="595959"/>
                <w:sz w:val="15"/>
              </w:rPr>
              <w:t>Versión ilustrada de los derechos del niño; afiches de instituciones (Junaeb, municipalidad, posta, bomberos de la localidad); cuadro de responsabilidades del curso.</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contenidos con imágenes, mapas, objetos concretos, relatos orales y videos breves, con vocabulario clave visible en la sala.</w:t>
            </w:r>
          </w:p>
          <w:p>
            <w:r>
              <w:rPr>
                <w:b/>
                <w:i w:val="0"/>
                <w:sz w:val="18"/>
              </w:rPr>
              <w:t xml:space="preserve">Múltiples formas de acción y expresión: </w:t>
            </w:r>
            <w:r>
              <w:rPr>
                <w:b/>
                <w:i/>
                <w:color w:val="595959"/>
                <w:sz w:val="18"/>
              </w:rPr>
              <w:t xml:space="preserve">Sugerencia — revisar: </w:t>
            </w:r>
            <w:r>
              <w:rPr>
                <w:b w:val="0"/>
                <w:i/>
                <w:color w:val="595959"/>
                <w:sz w:val="18"/>
              </w:rPr>
              <w:t>Permitir mostrar lo aprendido mediante dibujos, maquetas, dramatizaciones, relatos orales o escritura breve.</w:t>
            </w:r>
          </w:p>
          <w:p>
            <w:r>
              <w:rPr>
                <w:b/>
                <w:i w:val="0"/>
                <w:sz w:val="18"/>
              </w:rPr>
              <w:t xml:space="preserve">Múltiples formas de implicación: </w:t>
            </w:r>
            <w:r>
              <w:rPr>
                <w:b/>
                <w:i/>
                <w:color w:val="595959"/>
                <w:sz w:val="18"/>
              </w:rPr>
              <w:t xml:space="preserve">Sugerencia — revisar: </w:t>
            </w:r>
            <w:r>
              <w:rPr>
                <w:b w:val="0"/>
                <w:i/>
                <w:color w:val="595959"/>
                <w:sz w:val="18"/>
              </w:rPr>
              <w:t>Partir de las experiencias de los niños y de su localidad; alternar trabajo individual, en parejas y en grupos con roles simples.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439/2012);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HISTORIA</w:t>
            </w:r>
          </w:p>
        </w:tc>
      </w:tr>
      <w:tr>
        <w:trPr>
          <w:cantSplit/>
        </w:trPr>
        <w:tc>
          <w:tcPr>
            <w:tcW w:type="dxa" w:w="1701"/>
          </w:tcPr>
          <w:p>
            <w:r>
              <w:rPr>
                <w:b/>
                <w:i w:val="0"/>
                <w:sz w:val="18"/>
              </w:rPr>
              <w:t>OA 1</w:t>
            </w:r>
          </w:p>
          <w:p>
            <w:r>
              <w:rPr>
                <w:b w:val="0"/>
                <w:i w:val="0"/>
                <w:color w:val="595959"/>
                <w:sz w:val="14"/>
              </w:rPr>
              <w:t>(B 161 · P 47)</w:t>
            </w:r>
          </w:p>
        </w:tc>
        <w:tc>
          <w:tcPr>
            <w:tcW w:type="dxa" w:w="14967"/>
          </w:tcPr>
          <w:p>
            <w:r>
              <w:rPr>
                <w:b w:val="0"/>
                <w:i w:val="0"/>
                <w:sz w:val="18"/>
              </w:rPr>
              <w:t>Reconocer aspectos de la vida cotidiana de la civilización griega de la Antigüedad e identificar algunos elementos de su legado a sociedades y culturas del presente; entre ellos, la organización democrática, el desarrollo de la historia, el teatro como forma de expresión, el arte y la escultura, la arquitectura, la mitología, la geometría y la filosofía, la creación del alfabeto y los juegos olímpicos.</w:t>
            </w:r>
          </w:p>
        </w:tc>
      </w:tr>
      <w:tr>
        <w:trPr>
          <w:cantSplit/>
        </w:trPr>
        <w:tc>
          <w:tcPr>
            <w:tcW w:type="dxa" w:w="1701"/>
          </w:tcPr>
          <w:p>
            <w:r>
              <w:rPr>
                <w:b/>
                <w:i w:val="0"/>
                <w:sz w:val="18"/>
              </w:rPr>
              <w:t>OA 2</w:t>
            </w:r>
          </w:p>
          <w:p>
            <w:r>
              <w:rPr>
                <w:b w:val="0"/>
                <w:i w:val="0"/>
                <w:color w:val="595959"/>
                <w:sz w:val="14"/>
              </w:rPr>
              <w:t>(B 161 · P 47)</w:t>
            </w:r>
          </w:p>
        </w:tc>
        <w:tc>
          <w:tcPr>
            <w:tcW w:type="dxa" w:w="14967"/>
          </w:tcPr>
          <w:p>
            <w:r>
              <w:rPr>
                <w:b w:val="0"/>
                <w:i w:val="0"/>
                <w:sz w:val="18"/>
              </w:rPr>
              <w:t>Reconocer aspectos de la vida cotidiana de la civilización romana de la Antigüedad e identificar algunos elementos de su legado a sociedades y culturas del presente; entre ellos, el idioma, el derecho y las leyes, el arte y las obras arquitectónicas.</w:t>
            </w:r>
          </w:p>
        </w:tc>
      </w:tr>
      <w:tr>
        <w:trPr>
          <w:cantSplit/>
        </w:trPr>
        <w:tc>
          <w:tcPr>
            <w:tcW w:type="dxa" w:w="1701"/>
          </w:tcPr>
          <w:p>
            <w:r>
              <w:rPr>
                <w:b/>
                <w:i w:val="0"/>
                <w:sz w:val="18"/>
              </w:rPr>
              <w:t>OA 3</w:t>
            </w:r>
          </w:p>
          <w:p>
            <w:r>
              <w:rPr>
                <w:b w:val="0"/>
                <w:i w:val="0"/>
                <w:color w:val="595959"/>
                <w:sz w:val="14"/>
              </w:rPr>
              <w:t>(B 161 · P 48)</w:t>
            </w:r>
          </w:p>
        </w:tc>
        <w:tc>
          <w:tcPr>
            <w:tcW w:type="dxa" w:w="14967"/>
          </w:tcPr>
          <w:p>
            <w:r>
              <w:rPr>
                <w:b w:val="0"/>
                <w:i w:val="0"/>
                <w:sz w:val="18"/>
              </w:rPr>
              <w:t>Explicar, con ejemplos concretos, cómo diferentes culturas y pueblos (como griegos y romanos de la Antigüedad) han enfrentado de distintas maneras el desafío de desarrollarse y satisfacer las necesidades comunes a todos los seres humanos.</w:t>
            </w:r>
          </w:p>
        </w:tc>
      </w:tr>
      <w:tr>
        <w:trPr>
          <w:cantSplit/>
        </w:trPr>
        <w:tc>
          <w:tcPr>
            <w:tcW w:type="dxa" w:w="1701"/>
          </w:tcPr>
          <w:p>
            <w:r>
              <w:rPr>
                <w:b/>
                <w:i w:val="0"/>
                <w:sz w:val="18"/>
              </w:rPr>
              <w:t>OA 4</w:t>
            </w:r>
          </w:p>
          <w:p>
            <w:r>
              <w:rPr>
                <w:b w:val="0"/>
                <w:i w:val="0"/>
                <w:color w:val="595959"/>
                <w:sz w:val="14"/>
              </w:rPr>
              <w:t>(B 161 · P 48)</w:t>
            </w:r>
          </w:p>
        </w:tc>
        <w:tc>
          <w:tcPr>
            <w:tcW w:type="dxa" w:w="14967"/>
          </w:tcPr>
          <w:p>
            <w:r>
              <w:rPr>
                <w:b w:val="0"/>
                <w:i w:val="0"/>
                <w:sz w:val="18"/>
              </w:rPr>
              <w:t>Comparar modos de vida de la Antigüedad con el propio, considerando costumbres, trabajos y oficios, creencias, vestimentas y características de las ciudades, entre otros.</w:t>
            </w:r>
          </w:p>
        </w:tc>
      </w:tr>
      <w:tr>
        <w:trPr>
          <w:cantSplit/>
        </w:trPr>
        <w:tc>
          <w:tcPr>
            <w:tcW w:type="dxa" w:w="1701"/>
          </w:tcPr>
          <w:p>
            <w:r>
              <w:rPr>
                <w:b/>
                <w:i w:val="0"/>
                <w:sz w:val="18"/>
              </w:rPr>
              <w:t>OA 5</w:t>
            </w:r>
          </w:p>
          <w:p>
            <w:r>
              <w:rPr>
                <w:b w:val="0"/>
                <w:i w:val="0"/>
                <w:color w:val="595959"/>
                <w:sz w:val="14"/>
              </w:rPr>
              <w:t>(B 161 · P 48)</w:t>
            </w:r>
          </w:p>
        </w:tc>
        <w:tc>
          <w:tcPr>
            <w:tcW w:type="dxa" w:w="14967"/>
          </w:tcPr>
          <w:p>
            <w:r>
              <w:rPr>
                <w:b w:val="0"/>
                <w:i w:val="0"/>
                <w:sz w:val="18"/>
              </w:rPr>
              <w:t>Investigar sobre algún tema de su interés con relación a las civilizaciones estudiadas (como los héroes, los dioses, las ciudades, las viviendas, la vestimenta, las herramientas tecnológicas y la esclavitud, entre otros) por medio de diferentes fuentes (libros, fuentes gráficas, TICs) y comunicar lo aprendido.</w:t>
            </w:r>
          </w:p>
        </w:tc>
      </w:tr>
      <w:tr>
        <w:tc>
          <w:tcPr>
            <w:tcW w:type="dxa" w:w="16668"/>
            <w:gridSpan w:val="2"/>
          </w:tcPr>
          <w:p>
            <w:r/>
            <w:r>
              <w:rPr>
                <w:b/>
                <w:i w:val="0"/>
                <w:sz w:val="18"/>
              </w:rPr>
              <w:t>GEOGRAFÍA</w:t>
            </w:r>
          </w:p>
        </w:tc>
      </w:tr>
      <w:tr>
        <w:trPr>
          <w:cantSplit/>
        </w:trPr>
        <w:tc>
          <w:tcPr>
            <w:tcW w:type="dxa" w:w="1701"/>
          </w:tcPr>
          <w:p>
            <w:r>
              <w:rPr>
                <w:b/>
                <w:i w:val="0"/>
                <w:sz w:val="18"/>
              </w:rPr>
              <w:t>OA 6</w:t>
            </w:r>
          </w:p>
          <w:p>
            <w:r>
              <w:rPr>
                <w:b w:val="0"/>
                <w:i w:val="0"/>
                <w:color w:val="595959"/>
                <w:sz w:val="14"/>
              </w:rPr>
              <w:t>(B 161 · P 48)</w:t>
            </w:r>
          </w:p>
        </w:tc>
        <w:tc>
          <w:tcPr>
            <w:tcW w:type="dxa" w:w="14967"/>
          </w:tcPr>
          <w:p>
            <w:r>
              <w:rPr>
                <w:b w:val="0"/>
                <w:i w:val="0"/>
                <w:sz w:val="18"/>
              </w:rPr>
              <w:t>Ubicar personas, lugares y elementos en una cuadrícula, utilizando líneas de referencia y puntos cardinales.</w:t>
            </w:r>
          </w:p>
        </w:tc>
      </w:tr>
      <w:tr>
        <w:trPr>
          <w:cantSplit/>
        </w:trPr>
        <w:tc>
          <w:tcPr>
            <w:tcW w:type="dxa" w:w="1701"/>
          </w:tcPr>
          <w:p>
            <w:r>
              <w:rPr>
                <w:b/>
                <w:i w:val="0"/>
                <w:sz w:val="18"/>
              </w:rPr>
              <w:t>OA 7</w:t>
            </w:r>
          </w:p>
          <w:p>
            <w:r>
              <w:rPr>
                <w:b w:val="0"/>
                <w:i w:val="0"/>
                <w:color w:val="595959"/>
                <w:sz w:val="14"/>
              </w:rPr>
              <w:t>(B 161 · P 48)</w:t>
            </w:r>
          </w:p>
        </w:tc>
        <w:tc>
          <w:tcPr>
            <w:tcW w:type="dxa" w:w="14967"/>
          </w:tcPr>
          <w:p>
            <w:r>
              <w:rPr>
                <w:b w:val="0"/>
                <w:i w:val="0"/>
                <w:sz w:val="18"/>
              </w:rPr>
              <w:t>Distinguir hemisferios, círculo del Ecuador, trópicos, polos, continentes y océanos del planeta en mapas y globos terráqueos.</w:t>
            </w:r>
          </w:p>
        </w:tc>
      </w:tr>
      <w:tr>
        <w:trPr>
          <w:cantSplit/>
        </w:trPr>
        <w:tc>
          <w:tcPr>
            <w:tcW w:type="dxa" w:w="1701"/>
          </w:tcPr>
          <w:p>
            <w:r>
              <w:rPr>
                <w:b/>
                <w:i w:val="0"/>
                <w:sz w:val="18"/>
              </w:rPr>
              <w:t>OA 8</w:t>
            </w:r>
          </w:p>
          <w:p>
            <w:r>
              <w:rPr>
                <w:b w:val="0"/>
                <w:i w:val="0"/>
                <w:color w:val="595959"/>
                <w:sz w:val="14"/>
              </w:rPr>
              <w:t>(B 161 · P 48)</w:t>
            </w:r>
          </w:p>
        </w:tc>
        <w:tc>
          <w:tcPr>
            <w:tcW w:type="dxa" w:w="14967"/>
          </w:tcPr>
          <w:p>
            <w:r>
              <w:rPr>
                <w:b w:val="0"/>
                <w:i w:val="0"/>
                <w:sz w:val="18"/>
              </w:rPr>
              <w:t>Identificar y ubicar en mapas las principales zonas climáticas del mundo, y dar ejemplos de distintos paisajes que pueden encontrarse en estas zonas y de cómo las personas han elaborado diferentes estrategias para habitarlos.</w:t>
            </w:r>
          </w:p>
        </w:tc>
      </w:tr>
      <w:tr>
        <w:trPr>
          <w:cantSplit/>
        </w:trPr>
        <w:tc>
          <w:tcPr>
            <w:tcW w:type="dxa" w:w="1701"/>
          </w:tcPr>
          <w:p>
            <w:r>
              <w:rPr>
                <w:b/>
                <w:i w:val="0"/>
                <w:sz w:val="18"/>
              </w:rPr>
              <w:t>OA 9</w:t>
            </w:r>
          </w:p>
          <w:p>
            <w:r>
              <w:rPr>
                <w:b w:val="0"/>
                <w:i w:val="0"/>
                <w:color w:val="595959"/>
                <w:sz w:val="14"/>
              </w:rPr>
              <w:t>(B 162 · P 48)</w:t>
            </w:r>
          </w:p>
        </w:tc>
        <w:tc>
          <w:tcPr>
            <w:tcW w:type="dxa" w:w="14967"/>
          </w:tcPr>
          <w:p>
            <w:r>
              <w:rPr>
                <w:b w:val="0"/>
                <w:i w:val="0"/>
                <w:sz w:val="18"/>
              </w:rPr>
              <w:t>Caracterizar el entorno geográfico de las civilizaciones estudiadas, utilizando vocabulario geográfico adecuado (continente, valle, montaña, océano, río, archipiélago, mares, península, ciudad, construcciones y monumentos, entre otros).</w:t>
            </w:r>
          </w:p>
        </w:tc>
      </w:tr>
      <w:tr>
        <w:trPr>
          <w:cantSplit/>
        </w:trPr>
        <w:tc>
          <w:tcPr>
            <w:tcW w:type="dxa" w:w="1701"/>
          </w:tcPr>
          <w:p>
            <w:r>
              <w:rPr>
                <w:b/>
                <w:i w:val="0"/>
                <w:sz w:val="18"/>
              </w:rPr>
              <w:t>OA 10</w:t>
            </w:r>
          </w:p>
          <w:p>
            <w:r>
              <w:rPr>
                <w:b w:val="0"/>
                <w:i w:val="0"/>
                <w:color w:val="595959"/>
                <w:sz w:val="14"/>
              </w:rPr>
              <w:t>(B 162 · P 48)</w:t>
            </w:r>
          </w:p>
        </w:tc>
        <w:tc>
          <w:tcPr>
            <w:tcW w:type="dxa" w:w="14967"/>
          </w:tcPr>
          <w:p>
            <w:r>
              <w:rPr>
                <w:b w:val="0"/>
                <w:i w:val="0"/>
                <w:sz w:val="18"/>
              </w:rPr>
              <w:t>Reconocer algunos factores geográficos que influyeron en el desarrollo de las civilizaciones estudiadas (ubicación, relieve y clima, recursos naturales disponibles, importancia del mar Egeo y sus islas para Grecia e importancia del mar Mediterráneo para Roma, entre otros).</w:t>
            </w:r>
          </w:p>
        </w:tc>
      </w:tr>
      <w:tr>
        <w:tc>
          <w:tcPr>
            <w:tcW w:type="dxa" w:w="16668"/>
            <w:gridSpan w:val="2"/>
          </w:tcPr>
          <w:p>
            <w:r/>
            <w:r>
              <w:rPr>
                <w:b/>
                <w:i w:val="0"/>
                <w:sz w:val="18"/>
              </w:rPr>
              <w:t>FORMACIÓN CIUDADANA</w:t>
            </w:r>
          </w:p>
        </w:tc>
      </w:tr>
      <w:tr>
        <w:trPr>
          <w:cantSplit/>
        </w:trPr>
        <w:tc>
          <w:tcPr>
            <w:tcW w:type="dxa" w:w="1701"/>
          </w:tcPr>
          <w:p>
            <w:r>
              <w:rPr>
                <w:b/>
                <w:i w:val="0"/>
                <w:sz w:val="18"/>
              </w:rPr>
              <w:t>OA 11</w:t>
            </w:r>
          </w:p>
          <w:p>
            <w:r>
              <w:rPr>
                <w:b w:val="0"/>
                <w:i w:val="0"/>
                <w:color w:val="595959"/>
                <w:sz w:val="14"/>
              </w:rPr>
              <w:t>(B 162 · P 48)</w:t>
            </w:r>
          </w:p>
        </w:tc>
        <w:tc>
          <w:tcPr>
            <w:tcW w:type="dxa" w:w="14967"/>
          </w:tcPr>
          <w:p>
            <w:r>
              <w:rPr>
                <w:b w:val="0"/>
                <w:i w:val="0"/>
                <w:sz w:val="18"/>
              </w:rPr>
              <w:t>Asumir sus deberes y responsabilidades como estudiante y en situaciones de la vida cotidiana, como cumplir con sus deberes escolares, colaborar en el orden y en la limpieza de los espacios que comparte con su familia, escuela y comunidad, cuidar sus pertenencias y las de los demás, preocuparse de su salud e higiene y ayudar en su casa.</w:t>
            </w:r>
          </w:p>
        </w:tc>
      </w:tr>
      <w:tr>
        <w:trPr>
          <w:cantSplit/>
        </w:trPr>
        <w:tc>
          <w:tcPr>
            <w:tcW w:type="dxa" w:w="1701"/>
          </w:tcPr>
          <w:p>
            <w:r>
              <w:rPr>
                <w:b/>
                <w:i w:val="0"/>
                <w:sz w:val="18"/>
              </w:rPr>
              <w:t>OA 12</w:t>
            </w:r>
          </w:p>
          <w:p>
            <w:r>
              <w:rPr>
                <w:b w:val="0"/>
                <w:i w:val="0"/>
                <w:color w:val="595959"/>
                <w:sz w:val="14"/>
              </w:rPr>
              <w:t>(B 162 · P 48)</w:t>
            </w:r>
          </w:p>
        </w:tc>
        <w:tc>
          <w:tcPr>
            <w:tcW w:type="dxa" w:w="14967"/>
          </w:tcPr>
          <w:p>
            <w:r>
              <w:rPr>
                <w:b w:val="0"/>
                <w:i w:val="0"/>
                <w:sz w:val="18"/>
              </w:rPr>
              <w:t>Mostrar actitudes y realizar acciones concretas en su entorno cercano (familia, escuela y comunidad) que reflejen valores y virtudes ciudadanas, como:</w:t>
            </w:r>
          </w:p>
          <w:p>
            <w:pPr>
              <w:pStyle w:val="ListBullet"/>
              <w:spacing w:after="20"/>
              <w:ind w:left="198" w:hanging="170"/>
            </w:pPr>
            <w:r>
              <w:rPr>
                <w:b w:val="0"/>
                <w:i w:val="0"/>
                <w:sz w:val="18"/>
              </w:rPr>
              <w:t>la tolerancia y el respeto al otro (ejemplos: respetar las opiniones distintas a las propias, mostrar disposición al diálogo, respetar expresiones de diversidad, como diferentes costumbres, creencias, origen étnico, nacionalidad, etc.)</w:t>
            </w:r>
          </w:p>
          <w:p>
            <w:pPr>
              <w:pStyle w:val="ListBullet"/>
              <w:spacing w:after="20"/>
              <w:ind w:left="198" w:hanging="170"/>
            </w:pPr>
            <w:r>
              <w:rPr>
                <w:b w:val="0"/>
                <w:i w:val="0"/>
                <w:sz w:val="18"/>
              </w:rPr>
              <w:t>la empatía (ejemplos: demostrar cortesía con los demás, escuchar al otro, ayudar a quien lo necesite, etc.)</w:t>
            </w:r>
          </w:p>
        </w:tc>
      </w:tr>
      <w:tr>
        <w:trPr>
          <w:cantSplit/>
        </w:trPr>
        <w:tc>
          <w:tcPr>
            <w:tcW w:type="dxa" w:w="1701"/>
          </w:tcPr>
          <w:p>
            <w:r>
              <w:rPr>
                <w:b/>
                <w:i w:val="0"/>
                <w:sz w:val="18"/>
              </w:rPr>
              <w:t>OA 13</w:t>
            </w:r>
          </w:p>
          <w:p>
            <w:r>
              <w:rPr>
                <w:b w:val="0"/>
                <w:i w:val="0"/>
                <w:color w:val="595959"/>
                <w:sz w:val="14"/>
              </w:rPr>
              <w:t>(B 162 · P 48)</w:t>
            </w:r>
          </w:p>
        </w:tc>
        <w:tc>
          <w:tcPr>
            <w:tcW w:type="dxa" w:w="14967"/>
          </w:tcPr>
          <w:p>
            <w:r>
              <w:rPr>
                <w:b w:val="0"/>
                <w:i w:val="0"/>
                <w:sz w:val="18"/>
              </w:rPr>
              <w:t>Mantener una conducta honesta en la vida cotidiana, en los juegos y en el trabajo escolar, hablando con la verdad, respetando las reglas de los juegos sin hacer trampa y reconociendo sus errores y sus acciones, entre otros.</w:t>
            </w:r>
          </w:p>
        </w:tc>
      </w:tr>
      <w:tr>
        <w:trPr>
          <w:cantSplit/>
        </w:trPr>
        <w:tc>
          <w:tcPr>
            <w:tcW w:type="dxa" w:w="1701"/>
          </w:tcPr>
          <w:p>
            <w:r>
              <w:rPr>
                <w:b/>
                <w:i w:val="0"/>
                <w:sz w:val="18"/>
              </w:rPr>
              <w:t>OA 14</w:t>
            </w:r>
          </w:p>
          <w:p>
            <w:r>
              <w:rPr>
                <w:b w:val="0"/>
                <w:i w:val="0"/>
                <w:color w:val="595959"/>
                <w:sz w:val="14"/>
              </w:rPr>
              <w:t>(B 162 · P 48)</w:t>
            </w:r>
          </w:p>
        </w:tc>
        <w:tc>
          <w:tcPr>
            <w:tcW w:type="dxa" w:w="14967"/>
          </w:tcPr>
          <w:p>
            <w:r>
              <w:rPr>
                <w:b w:val="0"/>
                <w:i w:val="0"/>
                <w:sz w:val="18"/>
              </w:rPr>
              <w:t>Reconocer que los niños tienen derechos que les permiten recibir un cuidado especial por parte de la sociedad con el fin de que puedan aprender, crecer y desarrollarse, y dar ejemplos de cómo la sociedad les garantiza estos derechos.</w:t>
            </w:r>
          </w:p>
        </w:tc>
      </w:tr>
      <w:tr>
        <w:trPr>
          <w:cantSplit/>
        </w:trPr>
        <w:tc>
          <w:tcPr>
            <w:tcW w:type="dxa" w:w="1701"/>
          </w:tcPr>
          <w:p>
            <w:r>
              <w:rPr>
                <w:b/>
                <w:i w:val="0"/>
                <w:sz w:val="18"/>
              </w:rPr>
              <w:t>OA 15</w:t>
            </w:r>
          </w:p>
          <w:p>
            <w:r>
              <w:rPr>
                <w:b w:val="0"/>
                <w:i w:val="0"/>
                <w:color w:val="595959"/>
                <w:sz w:val="14"/>
              </w:rPr>
              <w:t>(B 162 · P 48)</w:t>
            </w:r>
          </w:p>
        </w:tc>
        <w:tc>
          <w:tcPr>
            <w:tcW w:type="dxa" w:w="14967"/>
          </w:tcPr>
          <w:p>
            <w:r>
              <w:rPr>
                <w:b w:val="0"/>
                <w:i w:val="0"/>
                <w:sz w:val="18"/>
              </w:rPr>
              <w:t>Investigar y comunicar sus resultados sobre algunas instituciones públicas y privadas (como Junaeb, Sernac, SII, Banco Estado, instituciones de previsión y salud, universidades, Hogar de Cristo y fundaciones, entre otras), identificando el servicio que prestan en la comunidad y los diferentes trabajos que realizan las personas que se desempeñan en ellas.</w:t>
            </w:r>
          </w:p>
        </w:tc>
      </w:tr>
      <w:tr>
        <w:trPr>
          <w:cantSplit/>
        </w:trPr>
        <w:tc>
          <w:tcPr>
            <w:tcW w:type="dxa" w:w="1701"/>
          </w:tcPr>
          <w:p>
            <w:r>
              <w:rPr>
                <w:b/>
                <w:i w:val="0"/>
                <w:sz w:val="18"/>
              </w:rPr>
              <w:t>OA 16</w:t>
            </w:r>
          </w:p>
          <w:p>
            <w:r>
              <w:rPr>
                <w:b w:val="0"/>
                <w:i w:val="0"/>
                <w:color w:val="595959"/>
                <w:sz w:val="14"/>
              </w:rPr>
              <w:t>(B 162 · P 49)</w:t>
            </w:r>
          </w:p>
        </w:tc>
        <w:tc>
          <w:tcPr>
            <w:tcW w:type="dxa" w:w="14967"/>
          </w:tcPr>
          <w:p>
            <w:r>
              <w:rPr>
                <w:b w:val="0"/>
                <w:i w:val="0"/>
                <w:sz w:val="18"/>
              </w:rPr>
              <w:t>Participar responsable y activamente en su hogar (encargos, celebraciones, cuidado de las cosas) y en la escuela (campañas solidarias, celebraciones, deportes y juegos), cumpliendo compromisos y responsabilidades adquiridos.</w:t>
            </w:r>
          </w:p>
        </w:tc>
      </w:tr>
      <w:tr>
        <w:tc>
          <w:tcPr>
            <w:tcW w:type="dxa" w:w="16668"/>
            <w:gridSpan w:val="2"/>
          </w:tcPr>
          <w:p>
            <w:r/>
            <w:r>
              <w:rPr>
                <w:b/>
                <w:i w:val="0"/>
                <w:sz w:val="18"/>
              </w:rPr>
              <w:t>HABILIDADES · PENSAMIENTO TEMPORAL Y ESPACIAL</w:t>
            </w:r>
          </w:p>
        </w:tc>
      </w:tr>
      <w:tr>
        <w:trPr>
          <w:cantSplit/>
        </w:trPr>
        <w:tc>
          <w:tcPr>
            <w:tcW w:type="dxa" w:w="1701"/>
          </w:tcPr>
          <w:p>
            <w:r>
              <w:rPr>
                <w:b/>
                <w:i w:val="0"/>
                <w:sz w:val="18"/>
              </w:rPr>
              <w:t>OA a</w:t>
            </w:r>
          </w:p>
          <w:p>
            <w:r>
              <w:rPr>
                <w:b w:val="0"/>
                <w:i w:val="0"/>
                <w:color w:val="595959"/>
                <w:sz w:val="14"/>
              </w:rPr>
              <w:t>(P 47)</w:t>
            </w:r>
          </w:p>
        </w:tc>
        <w:tc>
          <w:tcPr>
            <w:tcW w:type="dxa" w:w="14967"/>
          </w:tcPr>
          <w:p>
            <w:r>
              <w:rPr>
                <w:b w:val="0"/>
                <w:i w:val="0"/>
                <w:sz w:val="18"/>
              </w:rPr>
              <w:t>Leer y representar secuencias cronológicas y acontecimientos del pasado mediante líneas de tiempo.</w:t>
            </w:r>
          </w:p>
        </w:tc>
      </w:tr>
      <w:tr>
        <w:trPr>
          <w:cantSplit/>
        </w:trPr>
        <w:tc>
          <w:tcPr>
            <w:tcW w:type="dxa" w:w="1701"/>
          </w:tcPr>
          <w:p>
            <w:r>
              <w:rPr>
                <w:b/>
                <w:i w:val="0"/>
                <w:sz w:val="18"/>
              </w:rPr>
              <w:t>OA b</w:t>
            </w:r>
          </w:p>
          <w:p>
            <w:r>
              <w:rPr>
                <w:b w:val="0"/>
                <w:i w:val="0"/>
                <w:color w:val="595959"/>
                <w:sz w:val="14"/>
              </w:rPr>
              <w:t>(P 47)</w:t>
            </w:r>
          </w:p>
        </w:tc>
        <w:tc>
          <w:tcPr>
            <w:tcW w:type="dxa" w:w="14967"/>
          </w:tcPr>
          <w:p>
            <w:r>
              <w:rPr>
                <w:b w:val="0"/>
                <w:i w:val="0"/>
                <w:sz w:val="18"/>
              </w:rPr>
              <w:t>Aplicar conceptos relacionados con el tiempo (pasado, presente, futuro, años, décadas, siglos, antiguo, moderno, a.C., d.C.).</w:t>
            </w:r>
          </w:p>
        </w:tc>
      </w:tr>
      <w:tr>
        <w:trPr>
          <w:cantSplit/>
        </w:trPr>
        <w:tc>
          <w:tcPr>
            <w:tcW w:type="dxa" w:w="1701"/>
          </w:tcPr>
          <w:p>
            <w:r>
              <w:rPr>
                <w:b/>
                <w:i w:val="0"/>
                <w:sz w:val="18"/>
              </w:rPr>
              <w:t>OA c</w:t>
            </w:r>
          </w:p>
          <w:p>
            <w:r>
              <w:rPr>
                <w:b w:val="0"/>
                <w:i w:val="0"/>
                <w:color w:val="595959"/>
                <w:sz w:val="14"/>
              </w:rPr>
              <w:t>(P 47)</w:t>
            </w:r>
          </w:p>
        </w:tc>
        <w:tc>
          <w:tcPr>
            <w:tcW w:type="dxa" w:w="14967"/>
          </w:tcPr>
          <w:p>
            <w:r>
              <w:rPr>
                <w:b w:val="0"/>
                <w:i w:val="0"/>
                <w:sz w:val="18"/>
              </w:rPr>
              <w:t>Comparar distintos aspectos (objetos, juegos, costumbres y actividades) entre sociedades y civilizaciones del pasado y del presente para identificar continuidades y cambios.</w:t>
            </w:r>
          </w:p>
        </w:tc>
      </w:tr>
      <w:tr>
        <w:trPr>
          <w:cantSplit/>
        </w:trPr>
        <w:tc>
          <w:tcPr>
            <w:tcW w:type="dxa" w:w="1701"/>
          </w:tcPr>
          <w:p>
            <w:r>
              <w:rPr>
                <w:b/>
                <w:i w:val="0"/>
                <w:sz w:val="18"/>
              </w:rPr>
              <w:t>OA d</w:t>
            </w:r>
          </w:p>
          <w:p>
            <w:r>
              <w:rPr>
                <w:b w:val="0"/>
                <w:i w:val="0"/>
                <w:color w:val="595959"/>
                <w:sz w:val="14"/>
              </w:rPr>
              <w:t>(P 47)</w:t>
            </w:r>
          </w:p>
        </w:tc>
        <w:tc>
          <w:tcPr>
            <w:tcW w:type="dxa" w:w="14967"/>
          </w:tcPr>
          <w:p>
            <w:r>
              <w:rPr>
                <w:b w:val="0"/>
                <w:i w:val="0"/>
                <w:sz w:val="18"/>
              </w:rPr>
              <w:t>Leer y comunicar información geográfica a través de distintas herramientas (planos, mapas, globos terráqueos y diagramas).</w:t>
            </w:r>
          </w:p>
        </w:tc>
      </w:tr>
      <w:tr>
        <w:trPr>
          <w:cantSplit/>
        </w:trPr>
        <w:tc>
          <w:tcPr>
            <w:tcW w:type="dxa" w:w="1701"/>
          </w:tcPr>
          <w:p>
            <w:r>
              <w:rPr>
                <w:b/>
                <w:i w:val="0"/>
                <w:sz w:val="18"/>
              </w:rPr>
              <w:t>OA e</w:t>
            </w:r>
          </w:p>
          <w:p>
            <w:r>
              <w:rPr>
                <w:b w:val="0"/>
                <w:i w:val="0"/>
                <w:color w:val="595959"/>
                <w:sz w:val="14"/>
              </w:rPr>
              <w:t>(P 47)</w:t>
            </w:r>
          </w:p>
        </w:tc>
        <w:tc>
          <w:tcPr>
            <w:tcW w:type="dxa" w:w="14967"/>
          </w:tcPr>
          <w:p>
            <w:r>
              <w:rPr>
                <w:b w:val="0"/>
                <w:i w:val="0"/>
                <w:sz w:val="18"/>
              </w:rPr>
              <w:t>Orientarse en el espacio, utilizando referencias, categorías de ubicación relativa y puntos cardinales.</w:t>
            </w:r>
          </w:p>
        </w:tc>
      </w:tr>
      <w:tr>
        <w:tc>
          <w:tcPr>
            <w:tcW w:type="dxa" w:w="16668"/>
            <w:gridSpan w:val="2"/>
          </w:tcPr>
          <w:p>
            <w:r/>
            <w:r>
              <w:rPr>
                <w:b/>
                <w:i w:val="0"/>
                <w:sz w:val="18"/>
              </w:rPr>
              <w:t>HABILIDADES · ANÁLISIS Y TRABAJO CON FUENTES</w:t>
            </w:r>
          </w:p>
        </w:tc>
      </w:tr>
      <w:tr>
        <w:trPr>
          <w:cantSplit/>
        </w:trPr>
        <w:tc>
          <w:tcPr>
            <w:tcW w:type="dxa" w:w="1701"/>
          </w:tcPr>
          <w:p>
            <w:r>
              <w:rPr>
                <w:b/>
                <w:i w:val="0"/>
                <w:sz w:val="18"/>
              </w:rPr>
              <w:t>OA f</w:t>
            </w:r>
          </w:p>
          <w:p>
            <w:r>
              <w:rPr>
                <w:b w:val="0"/>
                <w:i w:val="0"/>
                <w:color w:val="595959"/>
                <w:sz w:val="14"/>
              </w:rPr>
              <w:t>(P 47)</w:t>
            </w:r>
          </w:p>
        </w:tc>
        <w:tc>
          <w:tcPr>
            <w:tcW w:type="dxa" w:w="14967"/>
          </w:tcPr>
          <w:p>
            <w:r>
              <w:rPr>
                <w:b w:val="0"/>
                <w:i w:val="0"/>
                <w:sz w:val="18"/>
              </w:rPr>
              <w:t>Obtener información sobre el pasado y el presente a partir de diversas fuentes dadas (como entrevistas, narraciones, medios audiovisuales, mapas, textos, imágenes, gráficos, tablas y pictogramas, entre otros) y mediante preguntas dirigidas.</w:t>
            </w:r>
          </w:p>
        </w:tc>
      </w:tr>
      <w:tr>
        <w:tc>
          <w:tcPr>
            <w:tcW w:type="dxa" w:w="16668"/>
            <w:gridSpan w:val="2"/>
          </w:tcPr>
          <w:p>
            <w:r/>
            <w:r>
              <w:rPr>
                <w:b/>
                <w:i w:val="0"/>
                <w:sz w:val="18"/>
              </w:rPr>
              <w:t>HABILIDADES · PENSAMIENTO CRÍTICO</w:t>
            </w:r>
          </w:p>
        </w:tc>
      </w:tr>
      <w:tr>
        <w:trPr>
          <w:cantSplit/>
        </w:trPr>
        <w:tc>
          <w:tcPr>
            <w:tcW w:type="dxa" w:w="1701"/>
          </w:tcPr>
          <w:p>
            <w:r>
              <w:rPr>
                <w:b/>
                <w:i w:val="0"/>
                <w:sz w:val="18"/>
              </w:rPr>
              <w:t>OA g</w:t>
            </w:r>
          </w:p>
          <w:p>
            <w:r>
              <w:rPr>
                <w:b w:val="0"/>
                <w:i w:val="0"/>
                <w:color w:val="595959"/>
                <w:sz w:val="14"/>
              </w:rPr>
              <w:t>(P 47)</w:t>
            </w:r>
          </w:p>
        </w:tc>
        <w:tc>
          <w:tcPr>
            <w:tcW w:type="dxa" w:w="14967"/>
          </w:tcPr>
          <w:p>
            <w:r>
              <w:rPr>
                <w:b w:val="0"/>
                <w:i w:val="0"/>
                <w:sz w:val="18"/>
              </w:rPr>
              <w:t>Formular opiniones fundamentadas sobre un tema de su interés, apoyándose en datos y evidencia.</w:t>
            </w:r>
          </w:p>
        </w:tc>
      </w:tr>
      <w:tr>
        <w:tc>
          <w:tcPr>
            <w:tcW w:type="dxa" w:w="16668"/>
            <w:gridSpan w:val="2"/>
          </w:tcPr>
          <w:p>
            <w:r/>
            <w:r>
              <w:rPr>
                <w:b/>
                <w:i w:val="0"/>
                <w:sz w:val="18"/>
              </w:rPr>
              <w:t>HABILIDADES · COMUNICACIÓN</w:t>
            </w:r>
          </w:p>
        </w:tc>
      </w:tr>
      <w:tr>
        <w:trPr>
          <w:cantSplit/>
        </w:trPr>
        <w:tc>
          <w:tcPr>
            <w:tcW w:type="dxa" w:w="1701"/>
          </w:tcPr>
          <w:p>
            <w:r>
              <w:rPr>
                <w:b/>
                <w:i w:val="0"/>
                <w:sz w:val="18"/>
              </w:rPr>
              <w:t>OA h</w:t>
            </w:r>
          </w:p>
          <w:p>
            <w:r>
              <w:rPr>
                <w:b w:val="0"/>
                <w:i w:val="0"/>
                <w:color w:val="595959"/>
                <w:sz w:val="14"/>
              </w:rPr>
              <w:t>(P 47)</w:t>
            </w:r>
          </w:p>
        </w:tc>
        <w:tc>
          <w:tcPr>
            <w:tcW w:type="dxa" w:w="14967"/>
          </w:tcPr>
          <w:p>
            <w:r>
              <w:rPr>
                <w:b w:val="0"/>
                <w:i w:val="0"/>
                <w:sz w:val="18"/>
              </w:rPr>
              <w:t>Participar en conversaciones grupales, intercambiando opiniones y respetando turnos y otros puntos de vista.</w:t>
            </w:r>
          </w:p>
        </w:tc>
      </w:tr>
      <w:tr>
        <w:trPr>
          <w:cantSplit/>
        </w:trPr>
        <w:tc>
          <w:tcPr>
            <w:tcW w:type="dxa" w:w="1701"/>
          </w:tcPr>
          <w:p>
            <w:r>
              <w:rPr>
                <w:b/>
                <w:i w:val="0"/>
                <w:sz w:val="18"/>
              </w:rPr>
              <w:t>OA i</w:t>
            </w:r>
          </w:p>
          <w:p>
            <w:r>
              <w:rPr>
                <w:b w:val="0"/>
                <w:i w:val="0"/>
                <w:color w:val="595959"/>
                <w:sz w:val="14"/>
              </w:rPr>
              <w:t>(P 47)</w:t>
            </w:r>
          </w:p>
        </w:tc>
        <w:tc>
          <w:tcPr>
            <w:tcW w:type="dxa" w:w="14967"/>
          </w:tcPr>
          <w:p>
            <w:r>
              <w:rPr>
                <w:b w:val="0"/>
                <w:i w:val="0"/>
                <w:sz w:val="18"/>
              </w:rPr>
              <w:t>Presentar, en forma oral, visual o escrita, temas de su interés o estudiados en el nivel, organizando la exposición e incorporando el material de apoyo pertinente.</w:t>
            </w:r>
          </w:p>
        </w:tc>
      </w:tr>
      <w:tr>
        <w:tc>
          <w:tcPr>
            <w:tcW w:type="dxa" w:w="16668"/>
            <w:gridSpan w:val="2"/>
          </w:tcPr>
          <w:p>
            <w:r/>
            <w:r>
              <w:rPr>
                <w:b/>
                <w:i w:val="0"/>
                <w:sz w:val="18"/>
              </w:rPr>
              <w:t>ACTITUDES</w:t>
            </w:r>
          </w:p>
        </w:tc>
      </w:tr>
      <w:tr>
        <w:trPr>
          <w:cantSplit/>
        </w:trPr>
        <w:tc>
          <w:tcPr>
            <w:tcW w:type="dxa" w:w="1701"/>
          </w:tcPr>
          <w:p>
            <w:r>
              <w:rPr>
                <w:b/>
                <w:i w:val="0"/>
                <w:sz w:val="18"/>
              </w:rPr>
              <w:t>Actitud a</w:t>
            </w:r>
          </w:p>
          <w:p>
            <w:r>
              <w:rPr>
                <w:b w:val="0"/>
                <w:i w:val="0"/>
                <w:color w:val="595959"/>
                <w:sz w:val="14"/>
              </w:rPr>
              <w:t>(P 49)</w:t>
            </w:r>
          </w:p>
        </w:tc>
        <w:tc>
          <w:tcPr>
            <w:tcW w:type="dxa" w:w="14967"/>
          </w:tcPr>
          <w:p>
            <w:r>
              <w:rPr>
                <w:b w:val="0"/>
                <w:i w:val="0"/>
                <w:sz w:val="18"/>
              </w:rPr>
              <w:t>Trabajar en forma rigurosa y perseverante, con espíritu emprendedor y con una disposición positiva a la crítica y la autocrítica.</w:t>
            </w:r>
          </w:p>
        </w:tc>
      </w:tr>
      <w:tr>
        <w:trPr>
          <w:cantSplit/>
        </w:trPr>
        <w:tc>
          <w:tcPr>
            <w:tcW w:type="dxa" w:w="1701"/>
          </w:tcPr>
          <w:p>
            <w:r>
              <w:rPr>
                <w:b/>
                <w:i w:val="0"/>
                <w:sz w:val="18"/>
              </w:rPr>
              <w:t>Actitud b</w:t>
            </w:r>
          </w:p>
          <w:p>
            <w:r>
              <w:rPr>
                <w:b w:val="0"/>
                <w:i w:val="0"/>
                <w:color w:val="595959"/>
                <w:sz w:val="14"/>
              </w:rPr>
              <w:t>(P 49)</w:t>
            </w:r>
          </w:p>
        </w:tc>
        <w:tc>
          <w:tcPr>
            <w:tcW w:type="dxa" w:w="14967"/>
          </w:tcPr>
          <w:p>
            <w:r>
              <w:rPr>
                <w:b w:val="0"/>
                <w:i w:val="0"/>
                <w:sz w:val="18"/>
              </w:rPr>
              <w:t>Reconocer la importancia y la dignidad de todos los trabajos, valorando y respetando a las personas que los realizan.</w:t>
            </w:r>
          </w:p>
        </w:tc>
      </w:tr>
      <w:tr>
        <w:trPr>
          <w:cantSplit/>
        </w:trPr>
        <w:tc>
          <w:tcPr>
            <w:tcW w:type="dxa" w:w="1701"/>
          </w:tcPr>
          <w:p>
            <w:r>
              <w:rPr>
                <w:b/>
                <w:i w:val="0"/>
                <w:sz w:val="18"/>
              </w:rPr>
              <w:t>Actitud c</w:t>
            </w:r>
          </w:p>
          <w:p>
            <w:r>
              <w:rPr>
                <w:b w:val="0"/>
                <w:i w:val="0"/>
                <w:color w:val="595959"/>
                <w:sz w:val="14"/>
              </w:rPr>
              <w:t>(P 49)</w:t>
            </w:r>
          </w:p>
        </w:tc>
        <w:tc>
          <w:tcPr>
            <w:tcW w:type="dxa" w:w="14967"/>
          </w:tcPr>
          <w:p>
            <w:r>
              <w:rPr>
                <w:b w:val="0"/>
                <w:i w:val="0"/>
                <w:sz w:val="18"/>
              </w:rPr>
              <w:t>Respetar y defender la igualdad de derechos entre hombres y mujeres y apreciar la importancia de desarrollar relaciones que potencien su participación equitativa en la vida económica, familiar, social y cultural.</w:t>
            </w:r>
          </w:p>
        </w:tc>
      </w:tr>
      <w:tr>
        <w:trPr>
          <w:cantSplit/>
        </w:trPr>
        <w:tc>
          <w:tcPr>
            <w:tcW w:type="dxa" w:w="1701"/>
          </w:tcPr>
          <w:p>
            <w:r>
              <w:rPr>
                <w:b/>
                <w:i w:val="0"/>
                <w:sz w:val="18"/>
              </w:rPr>
              <w:t>Actitud d</w:t>
            </w:r>
          </w:p>
          <w:p>
            <w:r>
              <w:rPr>
                <w:b w:val="0"/>
                <w:i w:val="0"/>
                <w:color w:val="595959"/>
                <w:sz w:val="14"/>
              </w:rPr>
              <w:t>(P 49)</w:t>
            </w:r>
          </w:p>
        </w:tc>
        <w:tc>
          <w:tcPr>
            <w:tcW w:type="dxa" w:w="14967"/>
          </w:tcPr>
          <w:p>
            <w:r>
              <w:rPr>
                <w:b w:val="0"/>
                <w:i w:val="0"/>
                <w:sz w:val="18"/>
              </w:rPr>
              <w:t>Respetar y defender la igualdad de derechos esenciales de todas las personas, sin distinción de sexo, edad, condición física, etnia, religión o situación económica.</w:t>
            </w:r>
          </w:p>
        </w:tc>
      </w:tr>
      <w:tr>
        <w:trPr>
          <w:cantSplit/>
        </w:trPr>
        <w:tc>
          <w:tcPr>
            <w:tcW w:type="dxa" w:w="1701"/>
          </w:tcPr>
          <w:p>
            <w:r>
              <w:rPr>
                <w:b/>
                <w:i w:val="0"/>
                <w:sz w:val="18"/>
              </w:rPr>
              <w:t>Actitud e</w:t>
            </w:r>
          </w:p>
          <w:p>
            <w:r>
              <w:rPr>
                <w:b w:val="0"/>
                <w:i w:val="0"/>
                <w:color w:val="595959"/>
                <w:sz w:val="14"/>
              </w:rPr>
              <w:t>(P 49)</w:t>
            </w:r>
          </w:p>
        </w:tc>
        <w:tc>
          <w:tcPr>
            <w:tcW w:type="dxa" w:w="14967"/>
          </w:tcPr>
          <w:p>
            <w:r>
              <w:rPr>
                <w:b w:val="0"/>
                <w:i w:val="0"/>
                <w:sz w:val="18"/>
              </w:rPr>
              <w:t>Participar solidaria y responsablemente en las actividades y proyectos del establecimiento y del espacio comunitario, demostrando espíritu emprendedor.</w:t>
            </w:r>
          </w:p>
        </w:tc>
      </w:tr>
      <w:tr>
        <w:trPr>
          <w:cantSplit/>
        </w:trPr>
        <w:tc>
          <w:tcPr>
            <w:tcW w:type="dxa" w:w="1701"/>
          </w:tcPr>
          <w:p>
            <w:r>
              <w:rPr>
                <w:b/>
                <w:i w:val="0"/>
                <w:sz w:val="18"/>
              </w:rPr>
              <w:t>Actitud f</w:t>
            </w:r>
          </w:p>
          <w:p>
            <w:r>
              <w:rPr>
                <w:b w:val="0"/>
                <w:i w:val="0"/>
                <w:color w:val="595959"/>
                <w:sz w:val="14"/>
              </w:rPr>
              <w:t>(P 49)</w:t>
            </w:r>
          </w:p>
        </w:tc>
        <w:tc>
          <w:tcPr>
            <w:tcW w:type="dxa" w:w="14967"/>
          </w:tcPr>
          <w:p>
            <w:r>
              <w:rPr>
                <w:b w:val="0"/>
                <w:i w:val="0"/>
                <w:sz w:val="18"/>
              </w:rPr>
              <w:t>Establecer lazos de pertenencia con su entorno social y natural a partir del conocimiento, la valoración y la reflexión sobre su historia personal, su comunidad y el país.</w:t>
            </w:r>
          </w:p>
        </w:tc>
      </w:tr>
      <w:tr>
        <w:trPr>
          <w:cantSplit/>
        </w:trPr>
        <w:tc>
          <w:tcPr>
            <w:tcW w:type="dxa" w:w="1701"/>
          </w:tcPr>
          <w:p>
            <w:r>
              <w:rPr>
                <w:b/>
                <w:i w:val="0"/>
                <w:sz w:val="18"/>
              </w:rPr>
              <w:t>Actitud g</w:t>
            </w:r>
          </w:p>
          <w:p>
            <w:r>
              <w:rPr>
                <w:b w:val="0"/>
                <w:i w:val="0"/>
                <w:color w:val="595959"/>
                <w:sz w:val="14"/>
              </w:rPr>
              <w:t>(P 49)</w:t>
            </w:r>
          </w:p>
        </w:tc>
        <w:tc>
          <w:tcPr>
            <w:tcW w:type="dxa" w:w="14967"/>
          </w:tcPr>
          <w:p>
            <w:r>
              <w:rPr>
                <w:b w:val="0"/>
                <w:i w:val="0"/>
                <w:sz w:val="18"/>
              </w:rPr>
              <w:t>Comportarse y actuar en la vida cotidiana según principios y virtudes ciudadanas.</w:t>
            </w:r>
          </w:p>
        </w:tc>
      </w:tr>
      <w:tr>
        <w:trPr>
          <w:cantSplit/>
        </w:trPr>
        <w:tc>
          <w:tcPr>
            <w:tcW w:type="dxa" w:w="1701"/>
          </w:tcPr>
          <w:p>
            <w:r>
              <w:rPr>
                <w:b/>
                <w:i w:val="0"/>
                <w:sz w:val="18"/>
              </w:rPr>
              <w:t>Actitud h</w:t>
            </w:r>
          </w:p>
          <w:p>
            <w:r>
              <w:rPr>
                <w:b w:val="0"/>
                <w:i w:val="0"/>
                <w:color w:val="595959"/>
                <w:sz w:val="14"/>
              </w:rPr>
              <w:t>(P 49)</w:t>
            </w:r>
          </w:p>
        </w:tc>
        <w:tc>
          <w:tcPr>
            <w:tcW w:type="dxa" w:w="14967"/>
          </w:tcPr>
          <w:p>
            <w:r>
              <w:rPr>
                <w:b w:val="0"/>
                <w:i w:val="0"/>
                <w:sz w:val="18"/>
              </w:rPr>
              <w:t>Demostrar valoración por la democracia, reconociendo su importancia para la convivencia y el resguardo de derechos.</w:t>
            </w:r>
          </w:p>
        </w:tc>
      </w:tr>
      <w:tr>
        <w:trPr>
          <w:cantSplit/>
        </w:trPr>
        <w:tc>
          <w:tcPr>
            <w:tcW w:type="dxa" w:w="1701"/>
          </w:tcPr>
          <w:p>
            <w:r>
              <w:rPr>
                <w:b/>
                <w:i w:val="0"/>
                <w:sz w:val="18"/>
              </w:rPr>
              <w:t>Actitud i</w:t>
            </w:r>
          </w:p>
          <w:p>
            <w:r>
              <w:rPr>
                <w:b w:val="0"/>
                <w:i w:val="0"/>
                <w:color w:val="595959"/>
                <w:sz w:val="14"/>
              </w:rPr>
              <w:t>(P 49)</w:t>
            </w:r>
          </w:p>
        </w:tc>
        <w:tc>
          <w:tcPr>
            <w:tcW w:type="dxa" w:w="14967"/>
          </w:tcPr>
          <w:p>
            <w:r>
              <w:rPr>
                <w:b w:val="0"/>
                <w:i w:val="0"/>
                <w:sz w:val="18"/>
              </w:rPr>
              <w:t>Demostrar valoración por la vida en sociedad para el desarrollo y el crecimiento de la persona.</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Historia, Geografía y Ciencias Sociales 3° básico, Mineduc (Decreto Supremo N° 2960/2012) y Bases Curriculares DS 439/2012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Historia, Geografía y Ciencias Sociales · 3°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Historia, Geografía y Ciencias Sociales · 3° básico</dc:title>
  <dc:subject/>
  <dc:creator/>
  <cp:keywords/>
  <dc:description>Generado el 2026-10-23 desde programa_historia_3basico.pdf (sha256 8be01df55836) con plantilla_anual.md v1.0.</dc:description>
  <cp:lastModifiedBy/>
  <cp:revision>1</cp:revision>
  <dcterms:created xsi:type="dcterms:W3CDTF">2013-12-23T23:15:00Z</dcterms:created>
  <dcterms:modified xsi:type="dcterms:W3CDTF">2013-12-23T23:15:00Z</dcterms:modified>
  <cp:category/>
</cp:coreProperties>
</file>