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Historia, Geografía y Ciencias Sociales · 5° básico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Historia, Geografía y Ciencias Sociales</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5° básico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4 h pedagógicas semanales · 152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439/2012 · Programa de Estudio Decreto Supremo N° 2960/2012</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5° básico, los estudiantes caracterizan las zonas naturales de Chile, sus recursos y riesgos naturales, estudian los viajes de descubrimiento, la conquista de América y Chile y la vida colonial, y reconocen que son sujetos de derecho, participando en su comunidad y argumentando sus opiniones.</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Ejes: Geografía, Formación ciudadana</w:t>
            </w:r>
          </w:p>
        </w:tc>
        <w:tc>
          <w:tcPr>
            <w:tcW w:type="dxa" w:w="5329"/>
          </w:tcPr>
          <w:p>
            <w:pPr>
              <w:keepNext/>
            </w:pPr>
            <w:r>
              <w:rPr>
                <w:b w:val="0"/>
                <w:i w:val="0"/>
                <w:sz w:val="18"/>
              </w:rPr>
              <w:t>Semanas 1 a 10</w:t>
            </w:r>
          </w:p>
        </w:tc>
        <w:tc>
          <w:tcPr>
            <w:tcW w:type="dxa" w:w="2268"/>
          </w:tcPr>
          <w:p>
            <w:pPr>
              <w:keepNext/>
            </w:pPr>
            <w:r>
              <w:rPr>
                <w:b w:val="0"/>
                <w:i w:val="0"/>
                <w:sz w:val="18"/>
              </w:rPr>
              <w:t>≈ 8</w:t>
            </w:r>
          </w:p>
        </w:tc>
        <w:tc>
          <w:tcPr>
            <w:tcW w:type="dxa" w:w="2268"/>
          </w:tcPr>
          <w:p>
            <w:pPr>
              <w:keepNext/>
            </w:pPr>
            <w:r>
              <w:rPr>
                <w:b w:val="0"/>
                <w:i w:val="0"/>
                <w:sz w:val="18"/>
              </w:rPr>
              <w:t>32</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Ejes: Historia, Formación ciudadana</w:t>
            </w:r>
          </w:p>
        </w:tc>
        <w:tc>
          <w:tcPr>
            <w:tcW w:type="dxa" w:w="5329"/>
          </w:tcPr>
          <w:p>
            <w:pPr>
              <w:keepNext/>
            </w:pPr>
            <w:r>
              <w:rPr>
                <w:b w:val="0"/>
                <w:i w:val="0"/>
                <w:sz w:val="18"/>
              </w:rPr>
              <w:t>Semanas 11 a 19</w:t>
            </w:r>
          </w:p>
        </w:tc>
        <w:tc>
          <w:tcPr>
            <w:tcW w:type="dxa" w:w="2268"/>
          </w:tcPr>
          <w:p>
            <w:pPr>
              <w:keepNext/>
            </w:pPr>
            <w:r>
              <w:rPr>
                <w:b w:val="0"/>
                <w:i w:val="0"/>
                <w:sz w:val="18"/>
              </w:rPr>
              <w:t>≈ 7</w:t>
            </w:r>
          </w:p>
        </w:tc>
        <w:tc>
          <w:tcPr>
            <w:tcW w:type="dxa" w:w="2268"/>
          </w:tcPr>
          <w:p>
            <w:pPr>
              <w:keepNext/>
            </w:pPr>
            <w:r>
              <w:rPr>
                <w:b w:val="0"/>
                <w:i w:val="0"/>
                <w:sz w:val="18"/>
              </w:rPr>
              <w:t>28</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Ejes: Historia, Formación ciudadana</w:t>
            </w:r>
          </w:p>
        </w:tc>
        <w:tc>
          <w:tcPr>
            <w:tcW w:type="dxa" w:w="5329"/>
          </w:tcPr>
          <w:p>
            <w:pPr>
              <w:keepNext/>
            </w:pPr>
            <w:r>
              <w:rPr>
                <w:b w:val="0"/>
                <w:i w:val="0"/>
                <w:sz w:val="18"/>
              </w:rPr>
              <w:t>Semanas 20 a 29</w:t>
            </w:r>
          </w:p>
        </w:tc>
        <w:tc>
          <w:tcPr>
            <w:tcW w:type="dxa" w:w="2268"/>
          </w:tcPr>
          <w:p>
            <w:pPr>
              <w:keepNext/>
            </w:pPr>
            <w:r>
              <w:rPr>
                <w:b w:val="0"/>
                <w:i w:val="0"/>
                <w:sz w:val="18"/>
              </w:rPr>
              <w:t>≈ 7</w:t>
            </w:r>
          </w:p>
        </w:tc>
        <w:tc>
          <w:tcPr>
            <w:tcW w:type="dxa" w:w="2268"/>
          </w:tcPr>
          <w:p>
            <w:pPr>
              <w:keepNext/>
            </w:pPr>
            <w:r>
              <w:rPr>
                <w:b w:val="0"/>
                <w:i w:val="0"/>
                <w:sz w:val="18"/>
              </w:rPr>
              <w:t>28</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Eje: Formación ciudadana</w:t>
            </w:r>
          </w:p>
        </w:tc>
        <w:tc>
          <w:tcPr>
            <w:tcW w:type="dxa" w:w="5329"/>
          </w:tcPr>
          <w:p>
            <w:pPr>
              <w:keepNext/>
            </w:pPr>
            <w:r>
              <w:rPr>
                <w:b w:val="0"/>
                <w:i w:val="0"/>
                <w:sz w:val="18"/>
              </w:rPr>
              <w:t>Semanas 30 a 38</w:t>
            </w:r>
          </w:p>
        </w:tc>
        <w:tc>
          <w:tcPr>
            <w:tcW w:type="dxa" w:w="2268"/>
          </w:tcPr>
          <w:p>
            <w:pPr>
              <w:keepNext/>
            </w:pPr>
            <w:r>
              <w:rPr>
                <w:b w:val="0"/>
                <w:i w:val="0"/>
                <w:sz w:val="18"/>
              </w:rPr>
              <w:t>≈ 6</w:t>
            </w:r>
          </w:p>
        </w:tc>
        <w:tc>
          <w:tcPr>
            <w:tcW w:type="dxa" w:w="2268"/>
          </w:tcPr>
          <w:p>
            <w:pPr>
              <w:keepNext/>
            </w:pPr>
            <w:r>
              <w:rPr>
                <w:b w:val="0"/>
                <w:i w:val="0"/>
                <w:sz w:val="18"/>
              </w:rPr>
              <w:t>26</w:t>
            </w:r>
          </w:p>
        </w:tc>
      </w:tr>
      <w:tr>
        <w:trPr>
          <w:cantSplit/>
        </w:trPr>
        <w:tc>
          <w:tcPr>
            <w:tcW w:type="dxa" w:w="14400"/>
            <w:gridSpan w:val="4"/>
          </w:tcPr>
          <w:p>
            <w:pPr>
              <w:keepNext/>
            </w:pPr>
            <w:r/>
            <w:r>
              <w:rPr>
                <w:b w:val="0"/>
                <w:i w:val="0"/>
                <w:sz w:val="18"/>
              </w:rPr>
              <w:t>Horas sin asignar en el Programa (diagnóstico, evaluaciones, imprevistos)</w:t>
            </w:r>
          </w:p>
        </w:tc>
        <w:tc>
          <w:tcPr>
            <w:tcW w:type="dxa" w:w="2268"/>
          </w:tcPr>
          <w:p>
            <w:pPr>
              <w:keepNext/>
            </w:pPr>
            <w:r>
              <w:rPr>
                <w:b w:val="0"/>
                <w:i w:val="0"/>
                <w:sz w:val="18"/>
              </w:rPr>
              <w:t>38</w:t>
            </w:r>
          </w:p>
        </w:tc>
      </w:tr>
      <w:tr>
        <w:tc>
          <w:tcPr>
            <w:tcW w:type="dxa" w:w="14400"/>
            <w:gridSpan w:val="4"/>
          </w:tcPr>
          <w:p>
            <w:r/>
            <w:r>
              <w:rPr>
                <w:b/>
                <w:i w:val="0"/>
                <w:sz w:val="18"/>
              </w:rPr>
              <w:t>Total anual</w:t>
            </w:r>
          </w:p>
        </w:tc>
        <w:tc>
          <w:tcPr>
            <w:tcW w:type="dxa" w:w="2268"/>
          </w:tcPr>
          <w:p>
            <w:r>
              <w:rPr>
                <w:b/>
                <w:i w:val="0"/>
                <w:sz w:val="18"/>
              </w:rPr>
              <w:t>152</w:t>
            </w:r>
          </w:p>
        </w:tc>
      </w:tr>
    </w:tbl>
    <w:p>
      <w:pPr>
        <w:spacing w:after="0"/>
      </w:pPr>
      <w:r>
        <w:rPr>
          <w:b/>
          <w:i w:val="0"/>
          <w:sz w:val="16"/>
        </w:rPr>
        <w:t xml:space="preserve">Nota: </w:t>
      </w:r>
      <w:r>
        <w:rPr>
          <w:b w:val="0"/>
          <w:i w:val="0"/>
          <w:sz w:val="16"/>
        </w:rPr>
        <w:t xml:space="preserve">Horas por unidad según la sección «Visión global del año» del Programa (pág. 51).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Ejes: Geografía, Formación ciudadana</w:t>
            </w:r>
          </w:p>
          <w:p>
            <w:r>
              <w:rPr>
                <w:b w:val="0"/>
                <w:i w:val="0"/>
                <w:sz w:val="15"/>
              </w:rPr>
              <w:t>El propósito de esta unidad es que los estudiantes tomen conciencia de la diversidad geográfica de Chile y sean capaces de describir el espacio geográfico chileno, considerando los principales rasgos físicos de las distintas zonas naturales del país, los paisajes resultantes de la interrelación del medio natural con la sociedad y los principales recursos presentes en cada una de estas zonas.</w:t>
            </w:r>
          </w:p>
          <w:p>
            <w:r>
              <w:rPr>
                <w:b w:val="0"/>
                <w:i w:val="0"/>
                <w:color w:val="595959"/>
                <w:sz w:val="14"/>
              </w:rPr>
              <w:t>Programa, págs. 56–78</w:t>
            </w:r>
          </w:p>
        </w:tc>
        <w:tc>
          <w:tcPr>
            <w:tcW w:type="dxa" w:w="1134"/>
          </w:tcPr>
          <w:p>
            <w:r/>
            <w:r>
              <w:rPr>
                <w:b/>
                <w:i w:val="0"/>
                <w:sz w:val="15"/>
              </w:rPr>
              <w:t>Semestre 1</w:t>
            </w:r>
          </w:p>
          <w:p>
            <w:r>
              <w:rPr>
                <w:b w:val="0"/>
                <w:i w:val="0"/>
                <w:sz w:val="15"/>
              </w:rPr>
              <w:t>32 h pedagógicas</w:t>
            </w:r>
          </w:p>
          <w:p>
            <w:r>
              <w:rPr>
                <w:b w:val="0"/>
                <w:i w:val="0"/>
                <w:color w:val="595959"/>
                <w:sz w:val="15"/>
              </w:rPr>
              <w:t>Semanas 1 a 10</w:t>
            </w:r>
          </w:p>
        </w:tc>
        <w:tc>
          <w:tcPr>
            <w:tcW w:type="dxa" w:w="1134"/>
          </w:tcPr>
          <w:p>
            <w:r/>
            <w:r>
              <w:rPr>
                <w:b/>
                <w:i w:val="0"/>
                <w:sz w:val="15"/>
              </w:rPr>
              <w:t>OA 9, OA 10, OA 11, OA 12, OA 16, OA 22</w:t>
            </w:r>
          </w:p>
          <w:p>
            <w:r>
              <w:rPr>
                <w:b w:val="0"/>
                <w:i w:val="0"/>
                <w:color w:val="595959"/>
                <w:sz w:val="14"/>
              </w:rPr>
              <w:t>(texto en Anexo G)</w:t>
            </w:r>
          </w:p>
          <w:p>
            <w:r>
              <w:rPr>
                <w:b w:val="0"/>
                <w:i w:val="0"/>
                <w:sz w:val="14"/>
              </w:rPr>
              <w:t>Evaluados en los ejemplos del Programa:</w:t>
            </w:r>
          </w:p>
          <w:p>
            <w:r>
              <w:rPr>
                <w:b/>
                <w:i w:val="0"/>
                <w:sz w:val="15"/>
              </w:rPr>
              <w:t>OA 9, OA 10, OA 12</w:t>
            </w:r>
          </w:p>
        </w:tc>
        <w:tc>
          <w:tcPr>
            <w:tcW w:type="dxa" w:w="2438"/>
          </w:tcPr>
          <w:p>
            <w:r/>
            <w:r>
              <w:rPr>
                <w:b/>
                <w:i w:val="0"/>
                <w:sz w:val="15"/>
              </w:rPr>
              <w:t>Habilidades</w:t>
            </w:r>
          </w:p>
          <w:p>
            <w:pPr>
              <w:pStyle w:val="ListBullet"/>
              <w:spacing w:after="20"/>
              <w:ind w:left="198" w:hanging="170"/>
            </w:pPr>
            <w:r>
              <w:rPr>
                <w:b w:val="0"/>
                <w:i w:val="0"/>
                <w:sz w:val="15"/>
              </w:rPr>
              <w:t>Usar herramientas geográficas para ubicar, caracterizar y relacionar elementos del espacio geográfico, como regiones, climas, paisajes, población, recursos y riesgos naturales (OA d).</w:t>
            </w:r>
          </w:p>
          <w:p>
            <w:pPr>
              <w:pStyle w:val="ListBullet"/>
              <w:spacing w:after="20"/>
              <w:ind w:left="198" w:hanging="170"/>
            </w:pPr>
            <w:r>
              <w:rPr>
                <w:b w:val="0"/>
                <w:i w:val="0"/>
                <w:sz w:val="15"/>
              </w:rPr>
              <w:t>Orientarse en el espacio, utilizando categorías de ubicación absoluta (coordenadas geográficas) y relativa (OA e).</w:t>
            </w:r>
          </w:p>
          <w:p>
            <w:pPr>
              <w:pStyle w:val="ListBullet"/>
              <w:spacing w:after="20"/>
              <w:ind w:left="198" w:hanging="170"/>
            </w:pPr>
            <w:r>
              <w:rPr>
                <w:b w:val="0"/>
                <w:i w:val="0"/>
                <w:sz w:val="15"/>
              </w:rPr>
              <w:t>Obtener información sobre el pasado y el presente a partir de diversas fuentes primarias y secundarias (OA f).</w:t>
            </w:r>
          </w:p>
          <w:p>
            <w:pPr>
              <w:pStyle w:val="ListBullet"/>
              <w:spacing w:after="20"/>
              <w:ind w:left="198" w:hanging="170"/>
            </w:pPr>
            <w:r>
              <w:rPr>
                <w:b w:val="0"/>
                <w:i w:val="0"/>
                <w:sz w:val="15"/>
              </w:rPr>
              <w:t>Investigar sobre temas del nivel y aplicar distintas estrategias para registrar y organizar la información obtenida de una fuente sobre un tema (OA g).</w:t>
            </w:r>
          </w:p>
          <w:p>
            <w:pPr>
              <w:pStyle w:val="ListBullet"/>
              <w:spacing w:after="20"/>
              <w:ind w:left="198" w:hanging="170"/>
            </w:pPr>
            <w:r>
              <w:rPr>
                <w:b w:val="0"/>
                <w:i w:val="0"/>
                <w:sz w:val="15"/>
              </w:rPr>
              <w:t>Formular y responder preguntas para profundizar sobre temas de su interés, en relación con el pasado, el presente o el entorno geográfico (OA h).</w:t>
            </w:r>
          </w:p>
          <w:p>
            <w:pPr>
              <w:pStyle w:val="ListBullet"/>
              <w:spacing w:after="20"/>
              <w:ind w:left="198" w:hanging="170"/>
            </w:pPr>
            <w:r>
              <w:rPr>
                <w:b w:val="0"/>
                <w:i w:val="0"/>
                <w:sz w:val="15"/>
              </w:rPr>
              <w:t>Fundamentar opiniones respecto de temas estudiados en el nivel, utilizando fuentes, datos y evidencia (OA i).</w:t>
            </w:r>
          </w:p>
          <w:p>
            <w:pPr>
              <w:pStyle w:val="ListBullet"/>
              <w:spacing w:after="20"/>
              <w:ind w:left="198" w:hanging="170"/>
            </w:pPr>
            <w:r>
              <w:rPr>
                <w:b w:val="0"/>
                <w:i w:val="0"/>
                <w:sz w:val="15"/>
              </w:rPr>
              <w:t>Comparar distintos puntos de vista respecto de un mismo tema (OA j).</w:t>
            </w:r>
          </w:p>
          <w:p>
            <w:pPr>
              <w:pStyle w:val="ListBullet"/>
              <w:spacing w:after="20"/>
              <w:ind w:left="198" w:hanging="170"/>
            </w:pPr>
            <w:r>
              <w:rPr>
                <w:b w:val="0"/>
                <w:i w:val="0"/>
                <w:sz w:val="15"/>
              </w:rPr>
              <w:t>Participar en conversaciones grupales, expresando opiniones fundamentadas, respetando puntos de vista y formulando preguntas relacionadas con el tema (OA l).</w:t>
            </w:r>
          </w:p>
          <w:p>
            <w:pPr>
              <w:pStyle w:val="ListBullet"/>
              <w:spacing w:after="20"/>
              <w:ind w:left="198" w:hanging="170"/>
            </w:pPr>
            <w:r>
              <w:rPr>
                <w:b w:val="0"/>
                <w:i w:val="0"/>
                <w:sz w:val="15"/>
              </w:rPr>
              <w:t>Presentar, en forma oral, visual o escrita, temas estudiados en el nivel, organizando la exposición o el informe con una estructura adecuada e incorporando el material de apoyo pertinente (OA m).</w:t>
            </w:r>
          </w:p>
        </w:tc>
        <w:tc>
          <w:tcPr>
            <w:tcW w:type="dxa" w:w="2438"/>
          </w:tcPr>
          <w:p>
            <w:r/>
            <w:r>
              <w:rPr>
                <w:b/>
                <w:i w:val="0"/>
                <w:sz w:val="15"/>
              </w:rPr>
              <w:t>Conocimientos</w:t>
            </w:r>
          </w:p>
          <w:p>
            <w:pPr>
              <w:pStyle w:val="ListBullet"/>
              <w:spacing w:after="20"/>
              <w:ind w:left="198" w:hanging="170"/>
            </w:pPr>
            <w:r>
              <w:rPr>
                <w:b w:val="0"/>
                <w:i w:val="0"/>
                <w:sz w:val="15"/>
              </w:rPr>
              <w:t>Rasgos físicos y humanos que conforman las zonas naturales de Chile y sus paisajes: ubicación, clima (temperatura y precipitaciones), relieve, hidrografía, población y recursos naturales.</w:t>
            </w:r>
          </w:p>
          <w:p>
            <w:pPr>
              <w:pStyle w:val="ListBullet"/>
              <w:spacing w:after="20"/>
              <w:ind w:left="198" w:hanging="170"/>
            </w:pPr>
            <w:r>
              <w:rPr>
                <w:b w:val="0"/>
                <w:i w:val="0"/>
                <w:sz w:val="15"/>
              </w:rPr>
              <w:t>Principales recursos naturales renovables y no renovables de Chile y su distribución en el país graficada en mapas; la diferencia entre recursos renovables y no renovables, y la importancia de cuidarlos para lograr un desarrollo sostenible.</w:t>
            </w:r>
          </w:p>
          <w:p>
            <w:pPr>
              <w:pStyle w:val="ListBullet"/>
              <w:spacing w:after="20"/>
              <w:ind w:left="198" w:hanging="170"/>
            </w:pPr>
            <w:r>
              <w:rPr>
                <w:b w:val="0"/>
                <w:i w:val="0"/>
                <w:sz w:val="15"/>
              </w:rPr>
              <w:t>Modos en que el trabajo de las personas, sus ideas y proyectos potencian y agregan valor a los recursos naturales.</w:t>
            </w:r>
          </w:p>
          <w:p>
            <w:pPr>
              <w:pStyle w:val="ListBullet"/>
              <w:spacing w:after="20"/>
              <w:ind w:left="198" w:hanging="170"/>
            </w:pPr>
            <w:r>
              <w:rPr>
                <w:b w:val="0"/>
                <w:i w:val="0"/>
                <w:sz w:val="15"/>
              </w:rPr>
              <w:t>Riesgos naturales que afectan a su localidad y formas en que la comunidad puede protegerse.</w:t>
            </w:r>
          </w:p>
          <w:p>
            <w:r>
              <w:rPr>
                <w:b/>
                <w:i w:val="0"/>
                <w:sz w:val="15"/>
              </w:rPr>
              <w:t>Palabras clave</w:t>
            </w:r>
          </w:p>
          <w:p>
            <w:pPr>
              <w:pStyle w:val="ListBullet"/>
              <w:spacing w:after="20"/>
              <w:ind w:left="198" w:hanging="170"/>
            </w:pPr>
            <w:r>
              <w:rPr>
                <w:b w:val="0"/>
                <w:i w:val="0"/>
                <w:sz w:val="15"/>
              </w:rPr>
              <w:t>Zonas naturales</w:t>
            </w:r>
          </w:p>
          <w:p>
            <w:pPr>
              <w:pStyle w:val="ListBullet"/>
              <w:spacing w:after="20"/>
              <w:ind w:left="198" w:hanging="170"/>
            </w:pPr>
            <w:r>
              <w:rPr>
                <w:b w:val="0"/>
                <w:i w:val="0"/>
                <w:sz w:val="15"/>
              </w:rPr>
              <w:t>norte grande</w:t>
            </w:r>
          </w:p>
          <w:p>
            <w:pPr>
              <w:pStyle w:val="ListBullet"/>
              <w:spacing w:after="20"/>
              <w:ind w:left="198" w:hanging="170"/>
            </w:pPr>
            <w:r>
              <w:rPr>
                <w:b w:val="0"/>
                <w:i w:val="0"/>
                <w:sz w:val="15"/>
              </w:rPr>
              <w:t>norte chico</w:t>
            </w:r>
          </w:p>
          <w:p>
            <w:pPr>
              <w:pStyle w:val="ListBullet"/>
              <w:spacing w:after="20"/>
              <w:ind w:left="198" w:hanging="170"/>
            </w:pPr>
            <w:r>
              <w:rPr>
                <w:b w:val="0"/>
                <w:i w:val="0"/>
                <w:sz w:val="15"/>
              </w:rPr>
              <w:t>zona central</w:t>
            </w:r>
          </w:p>
          <w:p>
            <w:pPr>
              <w:pStyle w:val="ListBullet"/>
              <w:spacing w:after="20"/>
              <w:ind w:left="198" w:hanging="170"/>
            </w:pPr>
            <w:r>
              <w:rPr>
                <w:b w:val="0"/>
                <w:i w:val="0"/>
                <w:sz w:val="15"/>
              </w:rPr>
              <w:t>zona sur</w:t>
            </w:r>
          </w:p>
          <w:p>
            <w:pPr>
              <w:pStyle w:val="ListBullet"/>
              <w:spacing w:after="20"/>
              <w:ind w:left="198" w:hanging="170"/>
            </w:pPr>
            <w:r>
              <w:rPr>
                <w:b w:val="0"/>
                <w:i w:val="0"/>
                <w:sz w:val="15"/>
              </w:rPr>
              <w:t>zona austral</w:t>
            </w:r>
          </w:p>
          <w:p>
            <w:pPr>
              <w:pStyle w:val="ListBullet"/>
              <w:spacing w:after="20"/>
              <w:ind w:left="198" w:hanging="170"/>
            </w:pPr>
            <w:r>
              <w:rPr>
                <w:b w:val="0"/>
                <w:i w:val="0"/>
                <w:sz w:val="15"/>
              </w:rPr>
              <w:t>paisaje</w:t>
            </w:r>
          </w:p>
          <w:p>
            <w:pPr>
              <w:pStyle w:val="ListBullet"/>
              <w:spacing w:after="20"/>
              <w:ind w:left="198" w:hanging="170"/>
            </w:pPr>
            <w:r>
              <w:rPr>
                <w:b w:val="0"/>
                <w:i w:val="0"/>
                <w:sz w:val="15"/>
              </w:rPr>
              <w:t>relieve</w:t>
            </w:r>
          </w:p>
          <w:p>
            <w:pPr>
              <w:pStyle w:val="ListBullet"/>
              <w:spacing w:after="20"/>
              <w:ind w:left="198" w:hanging="170"/>
            </w:pPr>
            <w:r>
              <w:rPr>
                <w:b w:val="0"/>
                <w:i w:val="0"/>
                <w:sz w:val="15"/>
              </w:rPr>
              <w:t>clima</w:t>
            </w:r>
          </w:p>
          <w:p>
            <w:pPr>
              <w:pStyle w:val="ListBullet"/>
              <w:spacing w:after="20"/>
              <w:ind w:left="198" w:hanging="170"/>
            </w:pPr>
            <w:r>
              <w:rPr>
                <w:b w:val="0"/>
                <w:i w:val="0"/>
                <w:sz w:val="15"/>
              </w:rPr>
              <w:t>ríos y lagos</w:t>
            </w:r>
          </w:p>
          <w:p>
            <w:pPr>
              <w:pStyle w:val="ListBullet"/>
              <w:spacing w:after="20"/>
              <w:ind w:left="198" w:hanging="170"/>
            </w:pPr>
            <w:r>
              <w:rPr>
                <w:b w:val="0"/>
                <w:i w:val="0"/>
                <w:sz w:val="15"/>
              </w:rPr>
              <w:t>desarrollo sustentable</w:t>
            </w:r>
          </w:p>
          <w:p>
            <w:pPr>
              <w:pStyle w:val="ListBullet"/>
              <w:spacing w:after="20"/>
              <w:ind w:left="198" w:hanging="170"/>
            </w:pPr>
            <w:r>
              <w:rPr>
                <w:b w:val="0"/>
                <w:i w:val="0"/>
                <w:sz w:val="15"/>
              </w:rPr>
              <w:t>recursos naturales renovables y no renovables</w:t>
            </w:r>
          </w:p>
          <w:p>
            <w:pPr>
              <w:pStyle w:val="ListBullet"/>
              <w:spacing w:after="20"/>
              <w:ind w:left="198" w:hanging="170"/>
            </w:pPr>
            <w:r>
              <w:rPr>
                <w:b w:val="0"/>
                <w:i w:val="0"/>
                <w:sz w:val="15"/>
              </w:rPr>
              <w:t>agricultura</w:t>
            </w:r>
          </w:p>
          <w:p>
            <w:pPr>
              <w:pStyle w:val="ListBullet"/>
              <w:spacing w:after="20"/>
              <w:ind w:left="198" w:hanging="170"/>
            </w:pPr>
            <w:r>
              <w:rPr>
                <w:b w:val="0"/>
                <w:i w:val="0"/>
                <w:sz w:val="15"/>
              </w:rPr>
              <w:t>minería</w:t>
            </w:r>
          </w:p>
          <w:p>
            <w:pPr>
              <w:pStyle w:val="ListBullet"/>
              <w:spacing w:after="20"/>
              <w:ind w:left="198" w:hanging="170"/>
            </w:pPr>
            <w:r>
              <w:rPr>
                <w:b w:val="0"/>
                <w:i w:val="0"/>
                <w:sz w:val="15"/>
              </w:rPr>
              <w:t>pesca y actividad forestal</w:t>
            </w:r>
          </w:p>
          <w:p>
            <w:pPr>
              <w:pStyle w:val="ListBullet"/>
              <w:spacing w:after="20"/>
              <w:ind w:left="198" w:hanging="170"/>
            </w:pPr>
            <w:r>
              <w:rPr>
                <w:b w:val="0"/>
                <w:i w:val="0"/>
                <w:sz w:val="15"/>
              </w:rPr>
              <w:t>trabajo</w:t>
            </w:r>
          </w:p>
          <w:p>
            <w:pPr>
              <w:pStyle w:val="ListBullet"/>
              <w:spacing w:after="20"/>
              <w:ind w:left="198" w:hanging="170"/>
            </w:pPr>
            <w:r>
              <w:rPr>
                <w:b w:val="0"/>
                <w:i w:val="0"/>
                <w:sz w:val="15"/>
              </w:rPr>
              <w:t>riesgos naturales y prevención.</w:t>
            </w:r>
          </w:p>
        </w:tc>
        <w:tc>
          <w:tcPr>
            <w:tcW w:type="dxa" w:w="3175"/>
          </w:tcPr>
          <w:p>
            <w:r/>
            <w:r>
              <w:rPr>
                <w:b/>
                <w:i w:val="0"/>
                <w:sz w:val="15"/>
              </w:rPr>
              <w:t>Ejemplo 1 (OA 9) · pág. 74</w:t>
            </w:r>
          </w:p>
          <w:p>
            <w:pPr>
              <w:pStyle w:val="ListBullet"/>
              <w:spacing w:after="20"/>
              <w:ind w:left="198" w:hanging="170"/>
            </w:pPr>
            <w:r>
              <w:rPr>
                <w:b w:val="0"/>
                <w:i w:val="0"/>
                <w:sz w:val="15"/>
              </w:rPr>
              <w:t>Identifican en un mapa las grandes zonas naturales del país.</w:t>
            </w:r>
          </w:p>
          <w:p>
            <w:pPr>
              <w:pStyle w:val="ListBullet"/>
              <w:spacing w:after="20"/>
              <w:ind w:left="198" w:hanging="170"/>
            </w:pPr>
            <w:r>
              <w:rPr>
                <w:b w:val="0"/>
                <w:i w:val="0"/>
                <w:sz w:val="15"/>
              </w:rPr>
              <w:t>Describen las características de los principales climas en Chile, a partir de elementos como temperatura y precipitaciones.</w:t>
            </w:r>
          </w:p>
          <w:p>
            <w:pPr>
              <w:pStyle w:val="ListBullet"/>
              <w:spacing w:after="20"/>
              <w:ind w:left="198" w:hanging="170"/>
            </w:pPr>
            <w:r>
              <w:rPr>
                <w:b w:val="0"/>
                <w:i w:val="0"/>
                <w:sz w:val="15"/>
              </w:rPr>
              <w:t>Localizan las macroformas del relieve presentes en cada zona natural y describen sus rasgos fundamentales.</w:t>
            </w:r>
          </w:p>
          <w:p>
            <w:pPr>
              <w:pStyle w:val="ListBullet"/>
              <w:spacing w:after="20"/>
              <w:ind w:left="198" w:hanging="170"/>
            </w:pPr>
            <w:r>
              <w:rPr>
                <w:b w:val="0"/>
                <w:i w:val="0"/>
                <w:sz w:val="15"/>
              </w:rPr>
              <w:t>Identifican las principales fuentes de agua dulce del país y comparan recursos hídricos de las distintas zonas naturales del país.</w:t>
            </w:r>
          </w:p>
          <w:p>
            <w:pPr>
              <w:pStyle w:val="ListBullet"/>
              <w:spacing w:after="20"/>
              <w:ind w:left="198" w:hanging="170"/>
            </w:pPr>
            <w:r>
              <w:rPr>
                <w:b w:val="0"/>
                <w:i w:val="0"/>
                <w:sz w:val="15"/>
              </w:rPr>
              <w:t>Caracterizan las zonas naturales del país a partir de sus características físicas.</w:t>
            </w:r>
          </w:p>
          <w:p>
            <w:pPr>
              <w:pStyle w:val="ListBullet"/>
              <w:spacing w:after="20"/>
              <w:ind w:left="198" w:hanging="170"/>
            </w:pPr>
            <w:r>
              <w:rPr>
                <w:b w:val="0"/>
                <w:i w:val="0"/>
                <w:sz w:val="15"/>
              </w:rPr>
              <w:t>Caracterizan, a partir de la utilización de herramientas geográficas, los rasgos más relevantes de la población de cada zona natural (volumen, distribución).</w:t>
            </w:r>
          </w:p>
          <w:p>
            <w:pPr>
              <w:pStyle w:val="ListBullet"/>
              <w:spacing w:after="20"/>
              <w:ind w:left="198" w:hanging="170"/>
            </w:pPr>
            <w:r>
              <w:rPr>
                <w:b w:val="0"/>
                <w:i w:val="0"/>
                <w:sz w:val="15"/>
              </w:rPr>
              <w:t>Identifican la presencia y distribución de los principales recursos existentes en cada zona natural.</w:t>
            </w:r>
          </w:p>
          <w:p>
            <w:pPr>
              <w:pStyle w:val="ListBullet"/>
              <w:spacing w:after="20"/>
              <w:ind w:left="198" w:hanging="170"/>
            </w:pPr>
            <w:r>
              <w:rPr>
                <w:b w:val="0"/>
                <w:i w:val="0"/>
                <w:sz w:val="15"/>
              </w:rPr>
              <w:t>Describen, apoyándose en imágenes, algunos de los paisajes característicos de las zonas naturales de Chile.</w:t>
            </w:r>
          </w:p>
          <w:p>
            <w:r>
              <w:rPr>
                <w:b/>
                <w:i w:val="0"/>
                <w:sz w:val="15"/>
              </w:rPr>
              <w:t>Ejemplo 2 (OA 9, OA 10) · pág. 75</w:t>
            </w:r>
          </w:p>
          <w:p>
            <w:pPr>
              <w:pStyle w:val="ListBullet"/>
              <w:spacing w:after="20"/>
              <w:ind w:left="198" w:hanging="170"/>
            </w:pPr>
            <w:r>
              <w:rPr>
                <w:b w:val="0"/>
                <w:i w:val="0"/>
                <w:sz w:val="15"/>
              </w:rPr>
              <w:t>Identifican en un mapa las grandes zonas naturales del país.</w:t>
            </w:r>
          </w:p>
          <w:p>
            <w:pPr>
              <w:pStyle w:val="ListBullet"/>
              <w:spacing w:after="20"/>
              <w:ind w:left="198" w:hanging="170"/>
            </w:pPr>
            <w:r>
              <w:rPr>
                <w:b w:val="0"/>
                <w:i w:val="0"/>
                <w:sz w:val="15"/>
              </w:rPr>
              <w:t>Describen las características de los principales climas en Chile, a partir de elementos como temperatura y precipitaciones.</w:t>
            </w:r>
          </w:p>
          <w:p>
            <w:pPr>
              <w:pStyle w:val="ListBullet"/>
              <w:spacing w:after="20"/>
              <w:ind w:left="198" w:hanging="170"/>
            </w:pPr>
            <w:r>
              <w:rPr>
                <w:b w:val="0"/>
                <w:i w:val="0"/>
                <w:sz w:val="15"/>
              </w:rPr>
              <w:t>Localizan las macroformas del relieve presentes en cada zona natural y describen sus rasgos fundamentales.</w:t>
            </w:r>
          </w:p>
          <w:p>
            <w:pPr>
              <w:pStyle w:val="ListBullet"/>
              <w:spacing w:after="20"/>
              <w:ind w:left="198" w:hanging="170"/>
            </w:pPr>
            <w:r>
              <w:rPr>
                <w:b w:val="0"/>
                <w:i w:val="0"/>
                <w:sz w:val="15"/>
              </w:rPr>
              <w:t>Identifican las principales fuentes de agua dulce del país y comparan recursos hídricos de las distintas zonas naturales del país.</w:t>
            </w:r>
          </w:p>
          <w:p>
            <w:pPr>
              <w:pStyle w:val="ListBullet"/>
              <w:spacing w:after="20"/>
              <w:ind w:left="198" w:hanging="170"/>
            </w:pPr>
            <w:r>
              <w:rPr>
                <w:b w:val="0"/>
                <w:i w:val="0"/>
                <w:sz w:val="15"/>
              </w:rPr>
              <w:t>Caracterizan las zonas naturales del país a partir de sus características físicas.</w:t>
            </w:r>
          </w:p>
          <w:p>
            <w:pPr>
              <w:pStyle w:val="ListBullet"/>
              <w:spacing w:after="20"/>
              <w:ind w:left="198" w:hanging="170"/>
            </w:pPr>
            <w:r>
              <w:rPr>
                <w:b w:val="0"/>
                <w:i w:val="0"/>
                <w:sz w:val="15"/>
              </w:rPr>
              <w:t>Explican, apoyándose en ejemplos concretos de las distintas zonas naturales, cómo las características del entorno geográfico influyen en las formas de vida de las personas.</w:t>
            </w:r>
          </w:p>
          <w:p>
            <w:pPr>
              <w:pStyle w:val="ListBullet"/>
              <w:spacing w:after="20"/>
              <w:ind w:left="198" w:hanging="170"/>
            </w:pPr>
            <w:r>
              <w:rPr>
                <w:b w:val="0"/>
                <w:i w:val="0"/>
                <w:sz w:val="15"/>
              </w:rPr>
              <w:t>Caracterizan, a partir de la utilización de herramientas geográficas, los rasgos más relevantes de la población de cada zona natural (volumen, distribución).</w:t>
            </w:r>
          </w:p>
          <w:p>
            <w:pPr>
              <w:pStyle w:val="ListBullet"/>
              <w:spacing w:after="20"/>
              <w:ind w:left="198" w:hanging="170"/>
            </w:pPr>
            <w:r>
              <w:rPr>
                <w:b w:val="0"/>
                <w:i w:val="0"/>
                <w:sz w:val="15"/>
              </w:rPr>
              <w:t>Identifican la presencia y distribución de los principales recursos existentes en cada zona natural.</w:t>
            </w:r>
          </w:p>
          <w:p>
            <w:pPr>
              <w:pStyle w:val="ListBullet"/>
              <w:spacing w:after="20"/>
              <w:ind w:left="198" w:hanging="170"/>
            </w:pPr>
            <w:r>
              <w:rPr>
                <w:b w:val="0"/>
                <w:i w:val="0"/>
                <w:sz w:val="15"/>
              </w:rPr>
              <w:t>Localizan en un mapa algunos de los principales recursos naturales de Chile e infieren actividades productivas asociadas a ellos, tales como agricultura, minería, pesca y actividad forestal.</w:t>
            </w:r>
          </w:p>
          <w:p>
            <w:pPr>
              <w:pStyle w:val="ListBullet"/>
              <w:spacing w:after="20"/>
              <w:ind w:left="198" w:hanging="170"/>
            </w:pPr>
            <w:r>
              <w:rPr>
                <w:b w:val="0"/>
                <w:i w:val="0"/>
                <w:sz w:val="15"/>
              </w:rPr>
              <w:t>Distinguen recursos naturales renovables y no renovables, y explican la diferencia entre estos.</w:t>
            </w:r>
          </w:p>
          <w:p>
            <w:pPr>
              <w:pStyle w:val="ListBullet"/>
              <w:spacing w:after="20"/>
              <w:ind w:left="198" w:hanging="170"/>
            </w:pPr>
            <w:r>
              <w:rPr>
                <w:b w:val="0"/>
                <w:i w:val="0"/>
                <w:sz w:val="15"/>
              </w:rPr>
              <w:t>Dan argumentos sobre por qué es importante preservar la diversidad de recursos naturales existentes en el territorio nacional.</w:t>
            </w:r>
          </w:p>
          <w:p>
            <w:pPr>
              <w:pStyle w:val="ListBullet"/>
              <w:spacing w:after="20"/>
              <w:ind w:left="198" w:hanging="170"/>
            </w:pPr>
            <w:r>
              <w:rPr>
                <w:b w:val="0"/>
                <w:i w:val="0"/>
                <w:sz w:val="15"/>
              </w:rPr>
              <w:t>Dan ejemplos de formas o acciones concretas que permiten cuidar los recursos naturales.</w:t>
            </w:r>
          </w:p>
          <w:p>
            <w:pPr>
              <w:pStyle w:val="ListBullet"/>
              <w:spacing w:after="20"/>
              <w:ind w:left="198" w:hanging="170"/>
            </w:pPr>
            <w:r>
              <w:rPr>
                <w:b w:val="0"/>
                <w:i w:val="0"/>
                <w:sz w:val="15"/>
              </w:rPr>
              <w:t>Describen acciones que contribuyen al desarrollo sostenible de su región.</w:t>
            </w:r>
          </w:p>
          <w:p>
            <w:r>
              <w:rPr>
                <w:b/>
                <w:i w:val="0"/>
                <w:sz w:val="15"/>
              </w:rPr>
              <w:t>Ejemplo 3 (OA 12) · pág. 77</w:t>
            </w:r>
          </w:p>
          <w:p>
            <w:pPr>
              <w:pStyle w:val="ListBullet"/>
              <w:spacing w:after="20"/>
              <w:ind w:left="198" w:hanging="170"/>
            </w:pPr>
            <w:r>
              <w:rPr>
                <w:b w:val="0"/>
                <w:i w:val="0"/>
                <w:sz w:val="15"/>
              </w:rPr>
              <w:t>Identifican y seleccionan fuentes de información pertinentes sobre fenómenos naturales que pueden afectar a su localidad.</w:t>
            </w:r>
          </w:p>
          <w:p>
            <w:pPr>
              <w:pStyle w:val="ListBullet"/>
              <w:spacing w:after="20"/>
              <w:ind w:left="198" w:hanging="170"/>
            </w:pPr>
            <w:r>
              <w:rPr>
                <w:b w:val="0"/>
                <w:i w:val="0"/>
                <w:sz w:val="15"/>
              </w:rPr>
              <w:t>Obtienen información de diversas fuentes sobre los riesgos naturales que afectan a su localidad.</w:t>
            </w:r>
          </w:p>
          <w:p>
            <w:pPr>
              <w:pStyle w:val="ListBullet"/>
              <w:spacing w:after="20"/>
              <w:ind w:left="198" w:hanging="170"/>
            </w:pPr>
            <w:r>
              <w:rPr>
                <w:b w:val="0"/>
                <w:i w:val="0"/>
                <w:sz w:val="15"/>
              </w:rPr>
              <w:t>Construyen un mapa temático sobre los principales focos de riesgo de su localidad.</w:t>
            </w:r>
          </w:p>
          <w:p>
            <w:pPr>
              <w:pStyle w:val="ListBullet"/>
              <w:spacing w:after="20"/>
              <w:ind w:left="198" w:hanging="170"/>
            </w:pPr>
            <w:r>
              <w:rPr>
                <w:b w:val="0"/>
                <w:i w:val="0"/>
                <w:sz w:val="15"/>
              </w:rPr>
              <w:t>Definen un tema o problema de investigación sobre los principales riesgos naturales presentes en su localidad (ej., carencia de vías de evacuación, creación de zonas seguras, identificación de problemas naturales, etc.).</w:t>
            </w:r>
          </w:p>
          <w:p>
            <w:pPr>
              <w:pStyle w:val="ListBullet"/>
              <w:spacing w:after="20"/>
              <w:ind w:left="198" w:hanging="170"/>
            </w:pPr>
            <w:r>
              <w:rPr>
                <w:b w:val="0"/>
                <w:i w:val="0"/>
                <w:sz w:val="15"/>
              </w:rPr>
              <w:t>Describen cuáles de los riesgos que afectan a su localidad son comunes a la zona natural en que se ubica o a otras zonas naturales del país.</w:t>
            </w:r>
          </w:p>
          <w:p>
            <w:pPr>
              <w:pStyle w:val="ListBullet"/>
              <w:spacing w:after="20"/>
              <w:ind w:left="198" w:hanging="170"/>
            </w:pPr>
            <w:r>
              <w:rPr>
                <w:b w:val="0"/>
                <w:i w:val="0"/>
                <w:sz w:val="15"/>
              </w:rPr>
              <w:t>Utilizan diversos recursos gráficos (mapas, imágenes, dibujos) para exponer, de manera escrita, oral o visual, el tema indagado y evaluar formas o medidas que ayudan a que la población se proteja de los fenómenos físicos.</w:t>
            </w:r>
          </w:p>
        </w:tc>
        <w:tc>
          <w:tcPr>
            <w:tcW w:type="dxa" w:w="1474"/>
          </w:tcPr>
          <w:p>
            <w:r/>
            <w:r>
              <w:rPr>
                <w:b/>
                <w:i w:val="0"/>
                <w:sz w:val="15"/>
              </w:rPr>
              <w:t xml:space="preserve">Actitud i: </w:t>
            </w:r>
            <w:r>
              <w:rPr>
                <w:b w:val="0"/>
                <w:i w:val="0"/>
                <w:sz w:val="15"/>
              </w:rPr>
              <w:t>Demostrar valoración por la vida en sociedad para el desarrollo y el crecimiento de la persona.</w:t>
            </w:r>
          </w:p>
          <w:p>
            <w:r>
              <w:rPr>
                <w:b/>
                <w:i w:val="0"/>
                <w:sz w:val="15"/>
              </w:rPr>
              <w:t xml:space="preserve">Actitud g: </w:t>
            </w:r>
            <w:r>
              <w:rPr>
                <w:b w:val="0"/>
                <w:i w:val="0"/>
                <w:sz w:val="15"/>
              </w:rPr>
              <w:t>Comportarse y actuar en la vida cotidiana según principios y virtudes ciudadanas.</w:t>
            </w:r>
          </w:p>
          <w:p>
            <w:r>
              <w:rPr>
                <w:b/>
                <w:i w:val="0"/>
                <w:sz w:val="15"/>
              </w:rPr>
              <w:t xml:space="preserve">Actitud f: </w:t>
            </w:r>
            <w:r>
              <w:rPr>
                <w:b w:val="0"/>
                <w:i w:val="0"/>
                <w:sz w:val="15"/>
              </w:rPr>
              <w:t>Establecer lazos de pertenencia con su entorno social y natural a partir del conocimiento, la valoración y la reflexión sobre su historia personal, su comunidad y el país.</w:t>
            </w:r>
          </w:p>
          <w:p>
            <w:r>
              <w:rPr>
                <w:b/>
                <w:i w:val="0"/>
                <w:sz w:val="15"/>
              </w:rPr>
              <w:t xml:space="preserve">Actitud e: </w:t>
            </w:r>
            <w:r>
              <w:rPr>
                <w:b w:val="0"/>
                <w:i w:val="0"/>
                <w:sz w:val="15"/>
              </w:rPr>
              <w:t>Participar solidaria y responsablemente en las actividades y proyectos del establecimiento y del espacio comunitario, demostrando espíritu emprendedor.</w:t>
            </w:r>
          </w:p>
          <w:p>
            <w:r>
              <w:rPr>
                <w:b/>
                <w:i w:val="0"/>
                <w:sz w:val="15"/>
              </w:rPr>
              <w:t xml:space="preserve">Actitud b: </w:t>
            </w:r>
            <w:r>
              <w:rPr>
                <w:b w:val="0"/>
                <w:i w:val="0"/>
                <w:sz w:val="15"/>
              </w:rPr>
              <w:t>Reconocer la importancia y la dignidad de todos los trabajos, valorando y respetando a las personas que los realizan.</w:t>
            </w:r>
          </w:p>
          <w:p>
            <w:r>
              <w:rPr>
                <w:b/>
                <w:i w:val="0"/>
                <w:sz w:val="15"/>
              </w:rPr>
              <w:t xml:space="preserve">Actitud a: </w:t>
            </w:r>
            <w:r>
              <w:rPr>
                <w:b w:val="0"/>
                <w:i w:val="0"/>
                <w:sz w:val="15"/>
              </w:rPr>
              <w:t>Trabajar en forma rigurosa y perseverante, con espíritu emprendedor y con una disposición positiva a la crítica y la autocrítica.</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ubicar en un mapa mudo de Chile zonas y paisajes conocidos, y señalar riesgos naturales de su localidad.</w:t>
            </w:r>
          </w:p>
          <w:p>
            <w:r>
              <w:rPr>
                <w:b/>
                <w:i w:val="0"/>
                <w:sz w:val="15"/>
              </w:rPr>
              <w:t xml:space="preserve">Formativa. </w:t>
            </w:r>
            <w:r>
              <w:rPr>
                <w:b/>
                <w:i/>
                <w:color w:val="595959"/>
                <w:sz w:val="15"/>
              </w:rPr>
              <w:t xml:space="preserve">Sugerencia — revisar: </w:t>
            </w:r>
            <w:r>
              <w:rPr>
                <w:b w:val="0"/>
                <w:i/>
                <w:color w:val="595959"/>
                <w:sz w:val="15"/>
              </w:rPr>
              <w:t>Completar progresivamente un mapa de las zonas naturales con clima, relieve y recursos; ticket de salida sobre recursos renovables; plan de seguridad familiar revisado en clase.</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El docente divide al curso en cinco grupos para desarrollar la siguiente actividad: a A cada grupo se le asigna una región natural, sobre la cual deberán indagar acerca de sus principales características físicas y humanas. Instrumento: Criterios de evaluación. (pág. 74)</w:t>
            </w:r>
          </w:p>
          <w:p>
            <w:pPr>
              <w:pStyle w:val="ListBullet"/>
              <w:spacing w:after="20"/>
              <w:ind w:left="198" w:hanging="170"/>
            </w:pPr>
            <w:r>
              <w:rPr>
                <w:b/>
                <w:i w:val="0"/>
                <w:sz w:val="15"/>
              </w:rPr>
              <w:t xml:space="preserve">Ejemplo 2: </w:t>
            </w:r>
            <w:r>
              <w:rPr>
                <w:b w:val="0"/>
                <w:i w:val="0"/>
                <w:sz w:val="15"/>
              </w:rPr>
              <w:t>1 Elaboran un tríptico para caracterizar una zona natural de Chile y utilizan imágenes para representar sus rasgos más relevantes. Instrumento: Criterios de evaluación. (pág. 75)</w:t>
            </w:r>
          </w:p>
          <w:p>
            <w:pPr>
              <w:pStyle w:val="ListBullet"/>
              <w:spacing w:after="20"/>
              <w:ind w:left="198" w:hanging="170"/>
            </w:pPr>
            <w:r>
              <w:rPr>
                <w:b/>
                <w:i w:val="0"/>
                <w:sz w:val="15"/>
              </w:rPr>
              <w:t xml:space="preserve">Ejemplo 3: </w:t>
            </w:r>
            <w:r>
              <w:rPr>
                <w:b w:val="0"/>
                <w:i w:val="0"/>
                <w:sz w:val="15"/>
              </w:rPr>
              <w:t>En grupos de 3 o 4 integrantes, investigan sobre los principales riesgos naturales que han afectado a su localidad en los últimos 20 años. Instrumento: Criterios de evaluación. (pág. 77)</w:t>
            </w:r>
          </w:p>
        </w:tc>
        <w:tc>
          <w:tcPr>
            <w:tcW w:type="dxa" w:w="1247"/>
          </w:tcPr>
          <w:p>
            <w:r/>
            <w:r>
              <w:rPr>
                <w:b/>
                <w:i/>
                <w:color w:val="595959"/>
                <w:sz w:val="15"/>
              </w:rPr>
              <w:t xml:space="preserve">Sugerencia — revisar: </w:t>
            </w:r>
            <w:r>
              <w:rPr>
                <w:b w:val="0"/>
                <w:i/>
                <w:color w:val="595959"/>
                <w:sz w:val="15"/>
              </w:rPr>
              <w:t>Atlas y mapas temáticos de Chile; climogramas de ciudades del norte, centro y sur; fotos de las zonas naturales; material sobre un desastre natural ocurrido en la región (terremoto, tsunami, aluvión o erupción) y planes de emergencia.</w:t>
            </w:r>
          </w:p>
        </w:tc>
      </w:tr>
      <w:tr>
        <w:tc>
          <w:tcPr>
            <w:tcW w:type="dxa" w:w="1757"/>
          </w:tcPr>
          <w:p>
            <w:r/>
            <w:r>
              <w:rPr>
                <w:b/>
                <w:i w:val="0"/>
                <w:sz w:val="16"/>
              </w:rPr>
              <w:t>Unidad 2</w:t>
            </w:r>
          </w:p>
          <w:p>
            <w:r>
              <w:rPr>
                <w:b/>
                <w:i w:val="0"/>
                <w:sz w:val="16"/>
              </w:rPr>
              <w:t>Ejes: Historia, Formación ciudadana</w:t>
            </w:r>
          </w:p>
          <w:p>
            <w:r>
              <w:rPr>
                <w:b w:val="0"/>
                <w:i w:val="0"/>
                <w:sz w:val="15"/>
              </w:rPr>
              <w:t>En esta unidad se espera que los estudiantes comprendan los principales rasgos del proceso de descubrimiento y conquista de América.</w:t>
            </w:r>
          </w:p>
          <w:p>
            <w:r>
              <w:rPr>
                <w:b w:val="0"/>
                <w:i w:val="0"/>
                <w:color w:val="595959"/>
                <w:sz w:val="14"/>
              </w:rPr>
              <w:t>Programa, págs. 79–107</w:t>
            </w:r>
          </w:p>
        </w:tc>
        <w:tc>
          <w:tcPr>
            <w:tcW w:type="dxa" w:w="1134"/>
          </w:tcPr>
          <w:p>
            <w:r/>
            <w:r>
              <w:rPr>
                <w:b/>
                <w:i w:val="0"/>
                <w:sz w:val="15"/>
              </w:rPr>
              <w:t>Semestre 1</w:t>
            </w:r>
          </w:p>
          <w:p>
            <w:r>
              <w:rPr>
                <w:b w:val="0"/>
                <w:i w:val="0"/>
                <w:sz w:val="15"/>
              </w:rPr>
              <w:t>28 h pedagógicas</w:t>
            </w:r>
          </w:p>
          <w:p>
            <w:r>
              <w:rPr>
                <w:b w:val="0"/>
                <w:i w:val="0"/>
                <w:color w:val="595959"/>
                <w:sz w:val="15"/>
              </w:rPr>
              <w:t>Semanas 11 a 19</w:t>
            </w:r>
          </w:p>
        </w:tc>
        <w:tc>
          <w:tcPr>
            <w:tcW w:type="dxa" w:w="1134"/>
          </w:tcPr>
          <w:p>
            <w:r/>
            <w:r>
              <w:rPr>
                <w:b/>
                <w:i w:val="0"/>
                <w:sz w:val="15"/>
              </w:rPr>
              <w:t>OA 1, OA 2, OA 3, OA 4, OA 16</w:t>
            </w:r>
          </w:p>
          <w:p>
            <w:r>
              <w:rPr>
                <w:b w:val="0"/>
                <w:i w:val="0"/>
                <w:color w:val="595959"/>
                <w:sz w:val="14"/>
              </w:rPr>
              <w:t>(texto en Anexo G)</w:t>
            </w:r>
          </w:p>
          <w:p>
            <w:r>
              <w:rPr>
                <w:b w:val="0"/>
                <w:i w:val="0"/>
                <w:sz w:val="14"/>
              </w:rPr>
              <w:t>Evaluados en los ejemplos del Programa:</w:t>
            </w:r>
          </w:p>
          <w:p>
            <w:r>
              <w:rPr>
                <w:b/>
                <w:i w:val="0"/>
                <w:sz w:val="15"/>
              </w:rPr>
              <w:t>OA 1, OA 2, OA 3, OA 4</w:t>
            </w:r>
          </w:p>
        </w:tc>
        <w:tc>
          <w:tcPr>
            <w:tcW w:type="dxa" w:w="2438"/>
          </w:tcPr>
          <w:p>
            <w:r/>
            <w:r>
              <w:rPr>
                <w:b/>
                <w:i w:val="0"/>
                <w:sz w:val="15"/>
              </w:rPr>
              <w:t>Habilidades</w:t>
            </w:r>
          </w:p>
          <w:p>
            <w:pPr>
              <w:pStyle w:val="ListBullet"/>
              <w:spacing w:after="20"/>
              <w:ind w:left="198" w:hanging="170"/>
            </w:pPr>
            <w:r>
              <w:rPr>
                <w:b w:val="0"/>
                <w:i w:val="0"/>
                <w:sz w:val="15"/>
              </w:rPr>
              <w:t>Representar e interpretar secuencias cronológicas y acontecimientos del pasado a través de líneas de tiempo, distinguiendo periodos (OA a).</w:t>
            </w:r>
          </w:p>
          <w:p>
            <w:pPr>
              <w:pStyle w:val="ListBullet"/>
              <w:spacing w:after="20"/>
              <w:ind w:left="198" w:hanging="170"/>
            </w:pPr>
            <w:r>
              <w:rPr>
                <w:b w:val="0"/>
                <w:i w:val="0"/>
                <w:sz w:val="15"/>
              </w:rPr>
              <w:t>Aplicar conceptos relacionados con el tiempo (años, décadas, siglos, periodos, hitos) en relación con la historia de Chile (OA b).</w:t>
            </w:r>
          </w:p>
          <w:p>
            <w:pPr>
              <w:pStyle w:val="ListBullet"/>
              <w:spacing w:after="20"/>
              <w:ind w:left="198" w:hanging="170"/>
            </w:pPr>
            <w:r>
              <w:rPr>
                <w:b w:val="0"/>
                <w:i w:val="0"/>
                <w:sz w:val="15"/>
              </w:rPr>
              <w:t>Analizar elementos de continuidad y de cambio en procesos de la historia de Chile y entre un periodo histórico y otro, considerando aspectos sociales, políticos, culturales y económicos (OA c).</w:t>
            </w:r>
          </w:p>
          <w:p>
            <w:pPr>
              <w:pStyle w:val="ListBullet"/>
              <w:spacing w:after="20"/>
              <w:ind w:left="198" w:hanging="170"/>
            </w:pPr>
            <w:r>
              <w:rPr>
                <w:b w:val="0"/>
                <w:i w:val="0"/>
                <w:sz w:val="15"/>
              </w:rPr>
              <w:t>Obtener información sobre el pasado y el presente a partir de diversas fuentes primarias y secundarias (OA f).</w:t>
            </w:r>
          </w:p>
          <w:p>
            <w:pPr>
              <w:pStyle w:val="ListBullet"/>
              <w:spacing w:after="20"/>
              <w:ind w:left="198" w:hanging="170"/>
            </w:pPr>
            <w:r>
              <w:rPr>
                <w:b w:val="0"/>
                <w:i w:val="0"/>
                <w:sz w:val="15"/>
              </w:rPr>
              <w:t>Investigar sobre temas del nivel y aplicar distintas estrategias para registrar y organizar la información obtenida de una fuente sobre un tema (OA g).</w:t>
            </w:r>
          </w:p>
          <w:p>
            <w:pPr>
              <w:pStyle w:val="ListBullet"/>
              <w:spacing w:after="20"/>
              <w:ind w:left="198" w:hanging="170"/>
            </w:pPr>
            <w:r>
              <w:rPr>
                <w:b w:val="0"/>
                <w:i w:val="0"/>
                <w:sz w:val="15"/>
              </w:rPr>
              <w:t>Formular y responder preguntas para profundizar sobre temas de su interés (OA h).</w:t>
            </w:r>
          </w:p>
          <w:p>
            <w:pPr>
              <w:pStyle w:val="ListBullet"/>
              <w:spacing w:after="20"/>
              <w:ind w:left="198" w:hanging="170"/>
            </w:pPr>
            <w:r>
              <w:rPr>
                <w:b w:val="0"/>
                <w:i w:val="0"/>
                <w:sz w:val="15"/>
              </w:rPr>
              <w:t>Fundamentar opiniones respecto a temas estudiados en el nivel, utilizando fuentes, datos y evidencia (OA i).</w:t>
            </w:r>
          </w:p>
          <w:p>
            <w:pPr>
              <w:pStyle w:val="ListBullet"/>
              <w:spacing w:after="20"/>
              <w:ind w:left="198" w:hanging="170"/>
            </w:pPr>
            <w:r>
              <w:rPr>
                <w:b w:val="0"/>
                <w:i w:val="0"/>
                <w:sz w:val="15"/>
              </w:rPr>
              <w:t>Comparar distintos puntos de vista respecto a un mismo tema (OA j).</w:t>
            </w:r>
          </w:p>
          <w:p>
            <w:pPr>
              <w:pStyle w:val="ListBullet"/>
              <w:spacing w:after="20"/>
              <w:ind w:left="198" w:hanging="170"/>
            </w:pPr>
            <w:r>
              <w:rPr>
                <w:b w:val="0"/>
                <w:i w:val="0"/>
                <w:sz w:val="15"/>
              </w:rPr>
              <w:t>Identificar las causas de los procesos históricos estudiados y dar ejemplos que reflejen su carácter multicausal (OA k).</w:t>
            </w:r>
          </w:p>
          <w:p>
            <w:pPr>
              <w:pStyle w:val="ListBullet"/>
              <w:spacing w:after="20"/>
              <w:ind w:left="198" w:hanging="170"/>
            </w:pPr>
            <w:r>
              <w:rPr>
                <w:b w:val="0"/>
                <w:i w:val="0"/>
                <w:sz w:val="15"/>
              </w:rPr>
              <w:t>Participar en conversaciones grupales, expresando opiniones fundamentadas, respetando puntos de vista y formulando preguntas relacionadas con el tema (OA l).</w:t>
            </w:r>
          </w:p>
          <w:p>
            <w:pPr>
              <w:pStyle w:val="ListBullet"/>
              <w:spacing w:after="20"/>
              <w:ind w:left="198" w:hanging="170"/>
            </w:pPr>
            <w:r>
              <w:rPr>
                <w:b w:val="0"/>
                <w:i w:val="0"/>
                <w:sz w:val="15"/>
              </w:rPr>
              <w:t>Presentar, en forma oral, visual o escrita, temas estudiados en el nivel, organizando la exposición o el informe con una estructura adecuada e incorporando el material de apoyo pertinente (OA m).</w:t>
            </w:r>
          </w:p>
        </w:tc>
        <w:tc>
          <w:tcPr>
            <w:tcW w:type="dxa" w:w="2438"/>
          </w:tcPr>
          <w:p>
            <w:r/>
            <w:r>
              <w:rPr>
                <w:b/>
                <w:i w:val="0"/>
                <w:sz w:val="15"/>
              </w:rPr>
              <w:t>Conocimientos</w:t>
            </w:r>
          </w:p>
          <w:p>
            <w:pPr>
              <w:pStyle w:val="ListBullet"/>
              <w:spacing w:after="20"/>
              <w:ind w:left="198" w:hanging="170"/>
            </w:pPr>
            <w:r>
              <w:rPr>
                <w:b w:val="0"/>
                <w:i w:val="0"/>
                <w:sz w:val="15"/>
              </w:rPr>
              <w:t>Los viajes de descubrimiento de Cristóbal Colón y de Hernando de Magallanes, considerando sus objetivos, las rutas recorridas, los avances tecnológicos que facilitaron la navegación, las dificultades y los desafíos que enfrentaron las tripulaciones, y el contexto europeo general en que se desarrollaron.</w:t>
            </w:r>
          </w:p>
          <w:p>
            <w:pPr>
              <w:pStyle w:val="ListBullet"/>
              <w:spacing w:after="20"/>
              <w:ind w:left="198" w:hanging="170"/>
            </w:pPr>
            <w:r>
              <w:rPr>
                <w:b w:val="0"/>
                <w:i w:val="0"/>
                <w:sz w:val="15"/>
              </w:rPr>
              <w:t>El proceso de conquista de América y de Chile, incluyendo a los principales actores, algunas expediciones y conflictos bélicos, la fundación de ciudades y el surgimiento de una nueva sociedad.</w:t>
            </w:r>
          </w:p>
          <w:p>
            <w:pPr>
              <w:pStyle w:val="ListBullet"/>
              <w:spacing w:after="20"/>
              <w:ind w:left="198" w:hanging="170"/>
            </w:pPr>
            <w:r>
              <w:rPr>
                <w:b w:val="0"/>
                <w:i w:val="0"/>
                <w:sz w:val="15"/>
              </w:rPr>
              <w:t>Impacto y consecuencias que tuvo el proceso de conquista para Europa y para América.</w:t>
            </w:r>
          </w:p>
          <w:p>
            <w:pPr>
              <w:pStyle w:val="ListBullet"/>
              <w:spacing w:after="20"/>
              <w:ind w:left="198" w:hanging="170"/>
            </w:pPr>
            <w:r>
              <w:rPr>
                <w:b w:val="0"/>
                <w:i w:val="0"/>
                <w:sz w:val="15"/>
              </w:rPr>
              <w:t>Efectos de la conquista sobre los pueblos indígenas americanos.</w:t>
            </w:r>
          </w:p>
          <w:p>
            <w:r>
              <w:rPr>
                <w:b/>
                <w:i w:val="0"/>
                <w:sz w:val="15"/>
              </w:rPr>
              <w:t>Palabras clave</w:t>
            </w:r>
          </w:p>
          <w:p>
            <w:pPr>
              <w:pStyle w:val="ListBullet"/>
              <w:spacing w:after="20"/>
              <w:ind w:left="198" w:hanging="170"/>
            </w:pPr>
            <w:r>
              <w:rPr>
                <w:b w:val="0"/>
                <w:i w:val="0"/>
                <w:sz w:val="15"/>
              </w:rPr>
              <w:t>Viajes de exploración</w:t>
            </w:r>
          </w:p>
          <w:p>
            <w:pPr>
              <w:pStyle w:val="ListBullet"/>
              <w:spacing w:after="20"/>
              <w:ind w:left="198" w:hanging="170"/>
            </w:pPr>
            <w:r>
              <w:rPr>
                <w:b w:val="0"/>
                <w:i w:val="0"/>
                <w:sz w:val="15"/>
              </w:rPr>
              <w:t>Europa</w:t>
            </w:r>
          </w:p>
          <w:p>
            <w:pPr>
              <w:pStyle w:val="ListBullet"/>
              <w:spacing w:after="20"/>
              <w:ind w:left="198" w:hanging="170"/>
            </w:pPr>
            <w:r>
              <w:rPr>
                <w:b w:val="0"/>
                <w:i w:val="0"/>
                <w:sz w:val="15"/>
              </w:rPr>
              <w:t>España</w:t>
            </w:r>
          </w:p>
          <w:p>
            <w:pPr>
              <w:pStyle w:val="ListBullet"/>
              <w:spacing w:after="20"/>
              <w:ind w:left="198" w:hanging="170"/>
            </w:pPr>
            <w:r>
              <w:rPr>
                <w:b w:val="0"/>
                <w:i w:val="0"/>
                <w:sz w:val="15"/>
              </w:rPr>
              <w:t>españoles</w:t>
            </w:r>
          </w:p>
          <w:p>
            <w:pPr>
              <w:pStyle w:val="ListBullet"/>
              <w:spacing w:after="20"/>
              <w:ind w:left="198" w:hanging="170"/>
            </w:pPr>
            <w:r>
              <w:rPr>
                <w:b w:val="0"/>
                <w:i w:val="0"/>
                <w:sz w:val="15"/>
              </w:rPr>
              <w:t>descubrimiento</w:t>
            </w:r>
          </w:p>
          <w:p>
            <w:pPr>
              <w:pStyle w:val="ListBullet"/>
              <w:spacing w:after="20"/>
              <w:ind w:left="198" w:hanging="170"/>
            </w:pPr>
            <w:r>
              <w:rPr>
                <w:b w:val="0"/>
                <w:i w:val="0"/>
                <w:sz w:val="15"/>
              </w:rPr>
              <w:t>proceso de conquista</w:t>
            </w:r>
          </w:p>
          <w:p>
            <w:pPr>
              <w:pStyle w:val="ListBullet"/>
              <w:spacing w:after="20"/>
              <w:ind w:left="198" w:hanging="170"/>
            </w:pPr>
            <w:r>
              <w:rPr>
                <w:b w:val="0"/>
                <w:i w:val="0"/>
                <w:sz w:val="15"/>
              </w:rPr>
              <w:t>conquistadores</w:t>
            </w:r>
          </w:p>
          <w:p>
            <w:pPr>
              <w:pStyle w:val="ListBullet"/>
              <w:spacing w:after="20"/>
              <w:ind w:left="198" w:hanging="170"/>
            </w:pPr>
            <w:r>
              <w:rPr>
                <w:b w:val="0"/>
                <w:i w:val="0"/>
                <w:sz w:val="15"/>
              </w:rPr>
              <w:t>Corona</w:t>
            </w:r>
          </w:p>
          <w:p>
            <w:pPr>
              <w:pStyle w:val="ListBullet"/>
              <w:spacing w:after="20"/>
              <w:ind w:left="198" w:hanging="170"/>
            </w:pPr>
            <w:r>
              <w:rPr>
                <w:b w:val="0"/>
                <w:i w:val="0"/>
                <w:sz w:val="15"/>
              </w:rPr>
              <w:t>indígena</w:t>
            </w:r>
          </w:p>
          <w:p>
            <w:pPr>
              <w:pStyle w:val="ListBullet"/>
              <w:spacing w:after="20"/>
              <w:ind w:left="198" w:hanging="170"/>
            </w:pPr>
            <w:r>
              <w:rPr>
                <w:b w:val="0"/>
                <w:i w:val="0"/>
                <w:sz w:val="15"/>
              </w:rPr>
              <w:t>Nuevo Mundo</w:t>
            </w:r>
          </w:p>
          <w:p>
            <w:pPr>
              <w:pStyle w:val="ListBullet"/>
              <w:spacing w:after="20"/>
              <w:ind w:left="198" w:hanging="170"/>
            </w:pPr>
            <w:r>
              <w:rPr>
                <w:b w:val="0"/>
                <w:i w:val="0"/>
                <w:sz w:val="15"/>
              </w:rPr>
              <w:t>Cristóbal Colón</w:t>
            </w:r>
          </w:p>
          <w:p>
            <w:pPr>
              <w:pStyle w:val="ListBullet"/>
              <w:spacing w:after="20"/>
              <w:ind w:left="198" w:hanging="170"/>
            </w:pPr>
            <w:r>
              <w:rPr>
                <w:b w:val="0"/>
                <w:i w:val="0"/>
                <w:sz w:val="15"/>
              </w:rPr>
              <w:t>Hernando de Magallanes</w:t>
            </w:r>
          </w:p>
          <w:p>
            <w:pPr>
              <w:pStyle w:val="ListBullet"/>
              <w:spacing w:after="20"/>
              <w:ind w:left="198" w:hanging="170"/>
            </w:pPr>
            <w:r>
              <w:rPr>
                <w:b w:val="0"/>
                <w:i w:val="0"/>
                <w:sz w:val="15"/>
              </w:rPr>
              <w:t>Sebastián Elcano</w:t>
            </w:r>
          </w:p>
          <w:p>
            <w:pPr>
              <w:pStyle w:val="ListBullet"/>
              <w:spacing w:after="20"/>
              <w:ind w:left="198" w:hanging="170"/>
            </w:pPr>
            <w:r>
              <w:rPr>
                <w:b w:val="0"/>
                <w:i w:val="0"/>
                <w:sz w:val="15"/>
              </w:rPr>
              <w:t>fundación ciudades</w:t>
            </w:r>
          </w:p>
          <w:p>
            <w:pPr>
              <w:pStyle w:val="ListBullet"/>
              <w:spacing w:after="20"/>
              <w:ind w:left="198" w:hanging="170"/>
            </w:pPr>
            <w:r>
              <w:rPr>
                <w:b w:val="0"/>
                <w:i w:val="0"/>
                <w:sz w:val="15"/>
              </w:rPr>
              <w:t>resistencia indígena</w:t>
            </w:r>
          </w:p>
          <w:p>
            <w:pPr>
              <w:pStyle w:val="ListBullet"/>
              <w:spacing w:after="20"/>
              <w:ind w:left="198" w:hanging="170"/>
            </w:pPr>
            <w:r>
              <w:rPr>
                <w:b w:val="0"/>
                <w:i w:val="0"/>
                <w:sz w:val="15"/>
              </w:rPr>
              <w:t>mapuches</w:t>
            </w:r>
          </w:p>
          <w:p>
            <w:pPr>
              <w:pStyle w:val="ListBullet"/>
              <w:spacing w:after="20"/>
              <w:ind w:left="198" w:hanging="170"/>
            </w:pPr>
            <w:r>
              <w:rPr>
                <w:b w:val="0"/>
                <w:i w:val="0"/>
                <w:sz w:val="15"/>
              </w:rPr>
              <w:t>Guerra de Arauco.</w:t>
            </w:r>
          </w:p>
        </w:tc>
        <w:tc>
          <w:tcPr>
            <w:tcW w:type="dxa" w:w="3175"/>
          </w:tcPr>
          <w:p>
            <w:r/>
            <w:r>
              <w:rPr>
                <w:b/>
                <w:i w:val="0"/>
                <w:sz w:val="15"/>
              </w:rPr>
              <w:t>Ejemplo 1 (OA 3, OA 4) · pág. 101</w:t>
            </w:r>
          </w:p>
          <w:p>
            <w:pPr>
              <w:pStyle w:val="ListBullet"/>
              <w:spacing w:after="20"/>
              <w:ind w:left="198" w:hanging="170"/>
            </w:pPr>
            <w:r>
              <w:rPr>
                <w:b w:val="0"/>
                <w:i w:val="0"/>
                <w:sz w:val="15"/>
              </w:rPr>
              <w:t>Distinguen consecuencias económicas, políticas y sociales que tuvo la conquista en Europa y América (ej., acumulación de metales preciosos, incorporación de nuevos territorios, etc.).</w:t>
            </w:r>
          </w:p>
          <w:p>
            <w:pPr>
              <w:pStyle w:val="ListBullet"/>
              <w:spacing w:after="20"/>
              <w:ind w:left="198" w:hanging="170"/>
            </w:pPr>
            <w:r>
              <w:rPr>
                <w:b w:val="0"/>
                <w:i w:val="0"/>
                <w:sz w:val="15"/>
              </w:rPr>
              <w:t>Obtienen información de diversas fuentes sobre las causas del drástico descenso demográfico de los pueblos indígenas, reconociendo las nuevas enfermedades, el trabajo forzado y la guerra como principales factores.</w:t>
            </w:r>
          </w:p>
          <w:p>
            <w:pPr>
              <w:pStyle w:val="ListBullet"/>
              <w:spacing w:after="20"/>
              <w:ind w:left="198" w:hanging="170"/>
            </w:pPr>
            <w:r>
              <w:rPr>
                <w:b w:val="0"/>
                <w:i w:val="0"/>
                <w:sz w:val="15"/>
              </w:rPr>
              <w:t>Formulan preguntas pertinentes en torno a los efectos de la conquista sobre los pueblos originarios, tales como descenso demográfico o transculturación.</w:t>
            </w:r>
          </w:p>
          <w:p>
            <w:pPr>
              <w:pStyle w:val="ListBullet"/>
              <w:spacing w:after="20"/>
              <w:ind w:left="198" w:hanging="170"/>
            </w:pPr>
            <w:r>
              <w:rPr>
                <w:b w:val="0"/>
                <w:i w:val="0"/>
                <w:sz w:val="15"/>
              </w:rPr>
              <w:t>Comparan distintos puntos de vista respecto de los efectos de la conquista sobre los pueblos indígenas.</w:t>
            </w:r>
          </w:p>
          <w:p>
            <w:r>
              <w:rPr>
                <w:b/>
                <w:i w:val="0"/>
                <w:sz w:val="15"/>
              </w:rPr>
              <w:t>Ejemplo 2 (OA 1) · pág. 104</w:t>
            </w:r>
          </w:p>
          <w:p>
            <w:pPr>
              <w:pStyle w:val="ListBullet"/>
              <w:spacing w:after="20"/>
              <w:ind w:left="198" w:hanging="170"/>
            </w:pPr>
            <w:r>
              <w:rPr>
                <w:b w:val="0"/>
                <w:i w:val="0"/>
                <w:sz w:val="15"/>
              </w:rPr>
              <w:t>Trazan en un mapamundi las rutas de los principales viajes de descubrimiento.</w:t>
            </w:r>
          </w:p>
          <w:p>
            <w:pPr>
              <w:pStyle w:val="ListBullet"/>
              <w:spacing w:after="20"/>
              <w:ind w:left="198" w:hanging="170"/>
            </w:pPr>
            <w:r>
              <w:rPr>
                <w:b w:val="0"/>
                <w:i w:val="0"/>
                <w:sz w:val="15"/>
              </w:rPr>
              <w:t>Ubican en una línea de tiempo u otro recurso los viajes de descubrimiento.</w:t>
            </w:r>
          </w:p>
          <w:p>
            <w:pPr>
              <w:pStyle w:val="ListBullet"/>
              <w:spacing w:after="20"/>
              <w:ind w:left="198" w:hanging="170"/>
            </w:pPr>
            <w:r>
              <w:rPr>
                <w:b w:val="0"/>
                <w:i w:val="0"/>
                <w:sz w:val="15"/>
              </w:rPr>
              <w:t>Dan ejemplos de algunos adelantos tecnológicos que permitieron perfeccionar la navegación, como la brújula, el astrolabio, la carabela, entre otros.</w:t>
            </w:r>
          </w:p>
          <w:p>
            <w:pPr>
              <w:pStyle w:val="ListBullet"/>
              <w:spacing w:after="20"/>
              <w:ind w:left="198" w:hanging="170"/>
            </w:pPr>
            <w:r>
              <w:rPr>
                <w:b w:val="0"/>
                <w:i w:val="0"/>
                <w:sz w:val="15"/>
              </w:rPr>
              <w:t>Describen, apoyándose en fuentes y mapas, características generales de los viajes de exploración de Colón y Magallanes-Elcano.</w:t>
            </w:r>
          </w:p>
          <w:p>
            <w:pPr>
              <w:pStyle w:val="ListBullet"/>
              <w:spacing w:after="20"/>
              <w:ind w:left="198" w:hanging="170"/>
            </w:pPr>
            <w:r>
              <w:rPr>
                <w:b w:val="0"/>
                <w:i w:val="0"/>
                <w:sz w:val="15"/>
              </w:rPr>
              <w:t>Ilustran, utilizando diversas fuentes, las impresiones de los integrantes de las primeras expediciones que arribaron a América.</w:t>
            </w:r>
          </w:p>
          <w:p>
            <w:pPr>
              <w:pStyle w:val="ListBullet"/>
              <w:spacing w:after="20"/>
              <w:ind w:left="198" w:hanging="170"/>
            </w:pPr>
            <w:r>
              <w:rPr>
                <w:b w:val="0"/>
                <w:i w:val="0"/>
                <w:sz w:val="15"/>
              </w:rPr>
              <w:t>Explican el contexto general europeo en el que surgieron los viajes de exploración, destacando factores como la necesidad de encontrar nuevas rutas comerciales y los avances técnicos, entre otros.</w:t>
            </w:r>
          </w:p>
          <w:p>
            <w:r>
              <w:rPr>
                <w:b/>
                <w:i w:val="0"/>
                <w:sz w:val="15"/>
              </w:rPr>
              <w:t>Ejemplo 3 (OA 2) · pág. 106</w:t>
            </w:r>
          </w:p>
          <w:p>
            <w:pPr>
              <w:pStyle w:val="ListBullet"/>
              <w:spacing w:after="20"/>
              <w:ind w:left="198" w:hanging="170"/>
            </w:pPr>
            <w:r>
              <w:rPr>
                <w:b w:val="0"/>
                <w:i w:val="0"/>
                <w:sz w:val="15"/>
              </w:rPr>
              <w:t>Secuencian acontecimientos del proceso de conquista en líneas temporales que consideren años, décadas y siglos.</w:t>
            </w:r>
          </w:p>
          <w:p>
            <w:pPr>
              <w:pStyle w:val="ListBullet"/>
              <w:spacing w:after="20"/>
              <w:ind w:left="198" w:hanging="170"/>
            </w:pPr>
            <w:r>
              <w:rPr>
                <w:b w:val="0"/>
                <w:i w:val="0"/>
                <w:sz w:val="15"/>
              </w:rPr>
              <w:t>Dan ejemplos de las dificultades que representó la conquista de Chile para los españoles, tales como la destrucción de Santiago al mando de Michimalonco, el levantamiento de Lautaro, el desastre de Curalaba.</w:t>
            </w:r>
          </w:p>
          <w:p>
            <w:pPr>
              <w:pStyle w:val="ListBullet"/>
              <w:spacing w:after="20"/>
              <w:ind w:left="198" w:hanging="170"/>
            </w:pPr>
            <w:r>
              <w:rPr>
                <w:b w:val="0"/>
                <w:i w:val="0"/>
                <w:sz w:val="15"/>
              </w:rPr>
              <w:t>Caracterizan la nueva sociedad surgida a partir del proceso de conquista, considerando aspectos tales como mestizaje, nuevas ciudades, enfrentamientos bélicos.</w:t>
            </w:r>
          </w:p>
        </w:tc>
        <w:tc>
          <w:tcPr>
            <w:tcW w:type="dxa" w:w="1474"/>
          </w:tcPr>
          <w:p>
            <w:r/>
            <w:r>
              <w:rPr>
                <w:b/>
                <w:i w:val="0"/>
                <w:sz w:val="15"/>
              </w:rPr>
              <w:t xml:space="preserve">Actitud i: </w:t>
            </w:r>
            <w:r>
              <w:rPr>
                <w:b w:val="0"/>
                <w:i w:val="0"/>
                <w:sz w:val="15"/>
              </w:rPr>
              <w:t>Demostrar valoración por la vida en sociedad para el desarrollo y el crecimiento de la persona.</w:t>
            </w:r>
          </w:p>
          <w:p>
            <w:r>
              <w:rPr>
                <w:b/>
                <w:i w:val="0"/>
                <w:sz w:val="15"/>
              </w:rPr>
              <w:t xml:space="preserve">Actitud f: </w:t>
            </w:r>
            <w:r>
              <w:rPr>
                <w:b w:val="0"/>
                <w:i w:val="0"/>
                <w:sz w:val="15"/>
              </w:rPr>
              <w:t>Establecer lazos de pertenencia con su entorno social y natural a partir del conocimiento, la valoración y la reflexión sobre su historia personal, su comunidad y el país.</w:t>
            </w:r>
          </w:p>
          <w:p>
            <w:r>
              <w:rPr>
                <w:b/>
                <w:i w:val="0"/>
                <w:sz w:val="15"/>
              </w:rPr>
              <w:t xml:space="preserve">Actitud d: </w:t>
            </w:r>
            <w:r>
              <w:rPr>
                <w:b w:val="0"/>
                <w:i w:val="0"/>
                <w:sz w:val="15"/>
              </w:rPr>
              <w:t>Respetar y defender la igualdad de derechos esenciales de todas las personas, sin distinción de sexo, edad, condición física, etnia, religión o situación económica.</w:t>
            </w:r>
          </w:p>
          <w:p>
            <w:r>
              <w:rPr>
                <w:b/>
                <w:i w:val="0"/>
                <w:sz w:val="15"/>
              </w:rPr>
              <w:t xml:space="preserve">Actitud c: </w:t>
            </w:r>
            <w:r>
              <w:rPr>
                <w:b w:val="0"/>
                <w:i w:val="0"/>
                <w:sz w:val="15"/>
              </w:rPr>
              <w:t>Respetar y defender la igualdad de derechos entre hombres y mujeres y apreciar la importancia de desarrollar relaciones que potencien su participación equitativa en la vida económica, familiar, social y cultural.</w:t>
            </w:r>
          </w:p>
          <w:p>
            <w:r>
              <w:rPr>
                <w:b/>
                <w:i w:val="0"/>
                <w:sz w:val="15"/>
              </w:rPr>
              <w:t xml:space="preserve">Actitud a: </w:t>
            </w:r>
            <w:r>
              <w:rPr>
                <w:b w:val="0"/>
                <w:i w:val="0"/>
                <w:sz w:val="15"/>
              </w:rPr>
              <w:t>Trabajar en forma rigurosa y perseverante, con espíritu emprendedor y con una disposición positiva a la crítica y la autocrítica.</w:t>
            </w:r>
          </w:p>
        </w:tc>
        <w:tc>
          <w:tcPr>
            <w:tcW w:type="dxa" w:w="1871"/>
          </w:tcPr>
          <w:p>
            <w:r/>
            <w:r>
              <w:rPr>
                <w:b/>
                <w:i w:val="0"/>
                <w:sz w:val="15"/>
              </w:rPr>
              <w:t xml:space="preserve">Formativa. </w:t>
            </w:r>
            <w:r>
              <w:rPr>
                <w:b/>
                <w:i/>
                <w:color w:val="595959"/>
                <w:sz w:val="15"/>
              </w:rPr>
              <w:t xml:space="preserve">Sugerencia — revisar: </w:t>
            </w:r>
            <w:r>
              <w:rPr>
                <w:b w:val="0"/>
                <w:i/>
                <w:color w:val="595959"/>
                <w:sz w:val="15"/>
              </w:rPr>
              <w:t>Línea de tiempo de los viajes de exploración; análisis guiado de fragmentos de crónicas; preguntas sobre causas y efectos de la conquista.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Durante la conquista de América, los requerimientos fueron escritos para ser leídos por los conquistadores a los indígenas, con el objetivo de que se sometieran a la autoridad del rey y de la Iglesia católica. Instrumento: Criterios de evaluación. (pág. 101)</w:t>
            </w:r>
          </w:p>
          <w:p>
            <w:pPr>
              <w:pStyle w:val="ListBullet"/>
              <w:spacing w:after="20"/>
              <w:ind w:left="198" w:hanging="170"/>
            </w:pPr>
            <w:r>
              <w:rPr>
                <w:b/>
                <w:i w:val="0"/>
                <w:sz w:val="15"/>
              </w:rPr>
              <w:t xml:space="preserve">Ejemplo 2: </w:t>
            </w:r>
            <w:r>
              <w:rPr>
                <w:b w:val="0"/>
                <w:i w:val="0"/>
                <w:sz w:val="15"/>
              </w:rPr>
              <w:t>1 El docente entrega a los alumnos un mapamundi. Instrumento: Criterios de evaluación. (pág. 104)</w:t>
            </w:r>
          </w:p>
          <w:p>
            <w:pPr>
              <w:pStyle w:val="ListBullet"/>
              <w:spacing w:after="20"/>
              <w:ind w:left="198" w:hanging="170"/>
            </w:pPr>
            <w:r>
              <w:rPr>
                <w:b/>
                <w:i w:val="0"/>
                <w:sz w:val="15"/>
              </w:rPr>
              <w:t xml:space="preserve">Ejemplo 3: </w:t>
            </w:r>
            <w:r>
              <w:rPr>
                <w:b w:val="0"/>
                <w:i w:val="0"/>
                <w:sz w:val="15"/>
              </w:rPr>
              <w:t>La Guerra de Arauco fue un conflicto que se inició en los comienzos de la conquista y se prolongó, con diferentes modalidades, durante todo el período colonial posterior. Instrumento: Criterios de evaluación. (pág. 106)</w:t>
            </w:r>
          </w:p>
        </w:tc>
        <w:tc>
          <w:tcPr>
            <w:tcW w:type="dxa" w:w="1247"/>
          </w:tcPr>
          <w:p>
            <w:r/>
            <w:r>
              <w:rPr>
                <w:b/>
                <w:i/>
                <w:color w:val="595959"/>
                <w:sz w:val="15"/>
              </w:rPr>
              <w:t xml:space="preserve">Sugerencia — revisar: </w:t>
            </w:r>
            <w:r>
              <w:rPr>
                <w:b w:val="0"/>
                <w:i/>
                <w:color w:val="595959"/>
                <w:sz w:val="15"/>
              </w:rPr>
              <w:t>Mapas de las rutas de Colón y Magallanes; imágenes de carabelas, astrolabio y brújula; extractos adaptados de crónicas; mapa del paso de Magallanes por el extremo austral.</w:t>
            </w:r>
          </w:p>
        </w:tc>
      </w:tr>
      <w:tr>
        <w:tc>
          <w:tcPr>
            <w:tcW w:type="dxa" w:w="1757"/>
          </w:tcPr>
          <w:p>
            <w:r/>
            <w:r>
              <w:rPr>
                <w:b/>
                <w:i w:val="0"/>
                <w:sz w:val="16"/>
              </w:rPr>
              <w:t>Unidad 3</w:t>
            </w:r>
          </w:p>
          <w:p>
            <w:r>
              <w:rPr>
                <w:b/>
                <w:i w:val="0"/>
                <w:sz w:val="16"/>
              </w:rPr>
              <w:t>Ejes: Historia, Formación ciudadana</w:t>
            </w:r>
          </w:p>
          <w:p>
            <w:r>
              <w:rPr>
                <w:b w:val="0"/>
                <w:i w:val="0"/>
                <w:sz w:val="15"/>
              </w:rPr>
              <w:t>En esta unidad se busca que los estudiantes comprendan los principales aspectos del período colonial en América, reconociendo que la permanencia de los españoles en nuestro continente significó, por una parte, incorporar estos territorios al dominio de la Monarquía española, los que quedaron en una situación de dependencia de la metrópoli tanto en lo político como en lo económico, y por otro, la formación de un nuevo de tipo de sociedad, a partir del mestizaje entre españoles e indígenas.</w:t>
            </w:r>
          </w:p>
          <w:p>
            <w:r>
              <w:rPr>
                <w:b w:val="0"/>
                <w:i w:val="0"/>
                <w:color w:val="595959"/>
                <w:sz w:val="14"/>
              </w:rPr>
              <w:t>Programa, págs. 108–132</w:t>
            </w:r>
          </w:p>
        </w:tc>
        <w:tc>
          <w:tcPr>
            <w:tcW w:type="dxa" w:w="1134"/>
          </w:tcPr>
          <w:p>
            <w:r/>
            <w:r>
              <w:rPr>
                <w:b/>
                <w:i w:val="0"/>
                <w:sz w:val="15"/>
              </w:rPr>
              <w:t>Semestre 2</w:t>
            </w:r>
          </w:p>
          <w:p>
            <w:r>
              <w:rPr>
                <w:b w:val="0"/>
                <w:i w:val="0"/>
                <w:sz w:val="15"/>
              </w:rPr>
              <w:t>28 h pedagógicas</w:t>
            </w:r>
          </w:p>
          <w:p>
            <w:r>
              <w:rPr>
                <w:b w:val="0"/>
                <w:i w:val="0"/>
                <w:color w:val="595959"/>
                <w:sz w:val="15"/>
              </w:rPr>
              <w:t>Semanas 20 a 29</w:t>
            </w:r>
          </w:p>
        </w:tc>
        <w:tc>
          <w:tcPr>
            <w:tcW w:type="dxa" w:w="1134"/>
          </w:tcPr>
          <w:p>
            <w:r/>
            <w:r>
              <w:rPr>
                <w:b/>
                <w:i w:val="0"/>
                <w:sz w:val="15"/>
              </w:rPr>
              <w:t>OA 5, OA 6, OA 7, OA 8, OA 20</w:t>
            </w:r>
          </w:p>
          <w:p>
            <w:r>
              <w:rPr>
                <w:b w:val="0"/>
                <w:i w:val="0"/>
                <w:color w:val="595959"/>
                <w:sz w:val="14"/>
              </w:rPr>
              <w:t>(texto en Anexo G)</w:t>
            </w:r>
          </w:p>
          <w:p>
            <w:r>
              <w:rPr>
                <w:b w:val="0"/>
                <w:i w:val="0"/>
                <w:sz w:val="14"/>
              </w:rPr>
              <w:t>Evaluados en los ejemplos del Programa:</w:t>
            </w:r>
          </w:p>
          <w:p>
            <w:r>
              <w:rPr>
                <w:b/>
                <w:i w:val="0"/>
                <w:sz w:val="15"/>
              </w:rPr>
              <w:t>OA 5, OA 6, OA 7</w:t>
            </w:r>
          </w:p>
        </w:tc>
        <w:tc>
          <w:tcPr>
            <w:tcW w:type="dxa" w:w="2438"/>
          </w:tcPr>
          <w:p>
            <w:r/>
            <w:r>
              <w:rPr>
                <w:b/>
                <w:i w:val="0"/>
                <w:sz w:val="15"/>
              </w:rPr>
              <w:t>Habilidades</w:t>
            </w:r>
          </w:p>
          <w:p>
            <w:pPr>
              <w:pStyle w:val="ListBullet"/>
              <w:spacing w:after="20"/>
              <w:ind w:left="198" w:hanging="170"/>
            </w:pPr>
            <w:r>
              <w:rPr>
                <w:b w:val="0"/>
                <w:i w:val="0"/>
                <w:sz w:val="15"/>
              </w:rPr>
              <w:t>Representar e interpretar secuencias cronológicas y acontecimientos del pasado a través de líneas de tiempo, distinguiendo periodos (OA a).</w:t>
            </w:r>
          </w:p>
          <w:p>
            <w:pPr>
              <w:pStyle w:val="ListBullet"/>
              <w:spacing w:after="20"/>
              <w:ind w:left="198" w:hanging="170"/>
            </w:pPr>
            <w:r>
              <w:rPr>
                <w:b w:val="0"/>
                <w:i w:val="0"/>
                <w:sz w:val="15"/>
              </w:rPr>
              <w:t>Aplicar conceptos relacionados con el tiempo (años, décadas, siglos, periodos, hitos) en relación con la historia de Chile (OA b).</w:t>
            </w:r>
          </w:p>
          <w:p>
            <w:pPr>
              <w:pStyle w:val="ListBullet"/>
              <w:spacing w:after="20"/>
              <w:ind w:left="198" w:hanging="170"/>
            </w:pPr>
            <w:r>
              <w:rPr>
                <w:b w:val="0"/>
                <w:i w:val="0"/>
                <w:sz w:val="15"/>
              </w:rPr>
              <w:t>Analizar elementos de continuidad y de cambio en procesos de la historia de Chile y entre un período histórico y otro, considerando aspectos sociales, políticos, culturales y económicos (OA c).</w:t>
            </w:r>
          </w:p>
          <w:p>
            <w:pPr>
              <w:pStyle w:val="ListBullet"/>
              <w:spacing w:after="20"/>
              <w:ind w:left="198" w:hanging="170"/>
            </w:pPr>
            <w:r>
              <w:rPr>
                <w:b w:val="0"/>
                <w:i w:val="0"/>
                <w:sz w:val="15"/>
              </w:rPr>
              <w:t>Obtener información sobre el pasado y el presente a partir de diversas fuentes primarias y secundarias (OA f).</w:t>
            </w:r>
          </w:p>
          <w:p>
            <w:pPr>
              <w:pStyle w:val="ListBullet"/>
              <w:spacing w:after="20"/>
              <w:ind w:left="198" w:hanging="170"/>
            </w:pPr>
            <w:r>
              <w:rPr>
                <w:b w:val="0"/>
                <w:i w:val="0"/>
                <w:sz w:val="15"/>
              </w:rPr>
              <w:t>Investigar sobre temas del nivel y aplicar distintas estrategias para registrar y organizar la información obtenida de una fuente sobre un tema (tales como organizadores gráficos, tablas, lista de ideas principales y esquemas, entre otros) (OA g).</w:t>
            </w:r>
          </w:p>
          <w:p>
            <w:pPr>
              <w:pStyle w:val="ListBullet"/>
              <w:spacing w:after="20"/>
              <w:ind w:left="198" w:hanging="170"/>
            </w:pPr>
            <w:r>
              <w:rPr>
                <w:b w:val="0"/>
                <w:i w:val="0"/>
                <w:sz w:val="15"/>
              </w:rPr>
              <w:t>Formular y responder preguntas para profundizar sobre temas de su interés, en relación al pasado, al presente o al entorno geográfico (OA h).</w:t>
            </w:r>
          </w:p>
          <w:p>
            <w:pPr>
              <w:pStyle w:val="ListBullet"/>
              <w:spacing w:after="20"/>
              <w:ind w:left="198" w:hanging="170"/>
            </w:pPr>
            <w:r>
              <w:rPr>
                <w:b w:val="0"/>
                <w:i w:val="0"/>
                <w:sz w:val="15"/>
              </w:rPr>
              <w:t>Fundamentar opiniones respecto a temas estudiados en el nivel, utilizando fuentes, datos y evidencia (OA i).</w:t>
            </w:r>
          </w:p>
          <w:p>
            <w:pPr>
              <w:pStyle w:val="ListBullet"/>
              <w:spacing w:after="20"/>
              <w:ind w:left="198" w:hanging="170"/>
            </w:pPr>
            <w:r>
              <w:rPr>
                <w:b w:val="0"/>
                <w:i w:val="0"/>
                <w:sz w:val="15"/>
              </w:rPr>
              <w:t>Comparar distintos puntos de vista respecto a un mismo tema (OA j).</w:t>
            </w:r>
          </w:p>
          <w:p>
            <w:pPr>
              <w:pStyle w:val="ListBullet"/>
              <w:spacing w:after="20"/>
              <w:ind w:left="198" w:hanging="170"/>
            </w:pPr>
            <w:r>
              <w:rPr>
                <w:b w:val="0"/>
                <w:i w:val="0"/>
                <w:sz w:val="15"/>
              </w:rPr>
              <w:t>Identificar las causas de los procesos históricos estudiados y dar ejemplos que reflejen su carácter multicausal (OA k).</w:t>
            </w:r>
          </w:p>
          <w:p>
            <w:pPr>
              <w:pStyle w:val="ListBullet"/>
              <w:spacing w:after="20"/>
              <w:ind w:left="198" w:hanging="170"/>
            </w:pPr>
            <w:r>
              <w:rPr>
                <w:b w:val="0"/>
                <w:i w:val="0"/>
                <w:sz w:val="15"/>
              </w:rPr>
              <w:t>Participar en conversaciones grupales, expresando opiniones fundamentadas, respetando puntos de vista y formulando preguntas relacionadas con el tema (OA l).</w:t>
            </w:r>
          </w:p>
          <w:p>
            <w:pPr>
              <w:pStyle w:val="ListBullet"/>
              <w:spacing w:after="20"/>
              <w:ind w:left="198" w:hanging="170"/>
            </w:pPr>
            <w:r>
              <w:rPr>
                <w:b w:val="0"/>
                <w:i w:val="0"/>
                <w:sz w:val="15"/>
              </w:rPr>
              <w:t>Presentar, en forma oral, visual o escrita, temas estudiados en el nivel, organizando la exposición o el informe con una estructura adecuada e incorporando el material de apoyo pertinente (OA m).</w:t>
            </w:r>
          </w:p>
        </w:tc>
        <w:tc>
          <w:tcPr>
            <w:tcW w:type="dxa" w:w="2438"/>
          </w:tcPr>
          <w:p>
            <w:r/>
            <w:r>
              <w:rPr>
                <w:b/>
                <w:i w:val="0"/>
                <w:sz w:val="15"/>
              </w:rPr>
              <w:t>Conocimientos</w:t>
            </w:r>
          </w:p>
          <w:p>
            <w:pPr>
              <w:pStyle w:val="ListBullet"/>
              <w:spacing w:after="20"/>
              <w:ind w:left="198" w:hanging="170"/>
            </w:pPr>
            <w:r>
              <w:rPr>
                <w:b w:val="0"/>
                <w:i w:val="0"/>
                <w:sz w:val="15"/>
              </w:rPr>
              <w:t>Organización política de la Colonia en América y Chile: dependencia política de la metrópoli y funcionamiento de las principales instituciones políticas.</w:t>
            </w:r>
          </w:p>
          <w:p>
            <w:pPr>
              <w:pStyle w:val="ListBullet"/>
              <w:spacing w:after="20"/>
              <w:ind w:left="198" w:hanging="170"/>
            </w:pPr>
            <w:r>
              <w:rPr>
                <w:b w:val="0"/>
                <w:i w:val="0"/>
                <w:sz w:val="15"/>
              </w:rPr>
              <w:t>Organización de la economía colonial: monopolio comercial, formas de trabajo y explotación indígena, diversas actividades económicas.</w:t>
            </w:r>
          </w:p>
          <w:p>
            <w:pPr>
              <w:pStyle w:val="ListBullet"/>
              <w:spacing w:after="20"/>
              <w:ind w:left="198" w:hanging="170"/>
            </w:pPr>
            <w:r>
              <w:rPr>
                <w:b w:val="0"/>
                <w:i w:val="0"/>
                <w:sz w:val="15"/>
              </w:rPr>
              <w:t>Rasgos de la sociedad y cultura colonial: mestizaje, jerarquía social según origen étnico, influencia de la Iglesia Católica, esclavitud, vida cotidiana y familiar.</w:t>
            </w:r>
          </w:p>
          <w:p>
            <w:pPr>
              <w:pStyle w:val="ListBullet"/>
              <w:spacing w:after="20"/>
              <w:ind w:left="198" w:hanging="170"/>
            </w:pPr>
            <w:r>
              <w:rPr>
                <w:b w:val="0"/>
                <w:i w:val="0"/>
                <w:sz w:val="15"/>
              </w:rPr>
              <w:t>Relaciones entre españoles y mapuches: encomienda, esclavitud, guerra de Arauco, vida fronteriza, resistencia mapuche, evangelización, parlamentos.</w:t>
            </w:r>
          </w:p>
          <w:p>
            <w:pPr>
              <w:pStyle w:val="ListBullet"/>
              <w:spacing w:after="20"/>
              <w:ind w:left="198" w:hanging="170"/>
            </w:pPr>
            <w:r>
              <w:rPr>
                <w:b w:val="0"/>
                <w:i w:val="0"/>
                <w:sz w:val="15"/>
              </w:rPr>
              <w:t>Elementos del patrimonio colonial vigentes en la actualidad: arte, costumbres, tradiciones, edificios.</w:t>
            </w:r>
          </w:p>
          <w:p>
            <w:r>
              <w:rPr>
                <w:b/>
                <w:i w:val="0"/>
                <w:sz w:val="15"/>
              </w:rPr>
              <w:t>Palabras clave</w:t>
            </w:r>
          </w:p>
          <w:p>
            <w:pPr>
              <w:pStyle w:val="ListBullet"/>
              <w:spacing w:after="20"/>
              <w:ind w:left="198" w:hanging="170"/>
            </w:pPr>
            <w:r>
              <w:rPr>
                <w:b w:val="0"/>
                <w:i w:val="0"/>
                <w:sz w:val="15"/>
              </w:rPr>
              <w:t>Colonia</w:t>
            </w:r>
          </w:p>
          <w:p>
            <w:pPr>
              <w:pStyle w:val="ListBullet"/>
              <w:spacing w:after="20"/>
              <w:ind w:left="198" w:hanging="170"/>
            </w:pPr>
            <w:r>
              <w:rPr>
                <w:b w:val="0"/>
                <w:i w:val="0"/>
                <w:sz w:val="15"/>
              </w:rPr>
              <w:t>metrópoli</w:t>
            </w:r>
          </w:p>
          <w:p>
            <w:pPr>
              <w:pStyle w:val="ListBullet"/>
              <w:spacing w:after="20"/>
              <w:ind w:left="198" w:hanging="170"/>
            </w:pPr>
            <w:r>
              <w:rPr>
                <w:b w:val="0"/>
                <w:i w:val="0"/>
                <w:sz w:val="15"/>
              </w:rPr>
              <w:t>monarquía</w:t>
            </w:r>
          </w:p>
          <w:p>
            <w:pPr>
              <w:pStyle w:val="ListBullet"/>
              <w:spacing w:after="20"/>
              <w:ind w:left="198" w:hanging="170"/>
            </w:pPr>
            <w:r>
              <w:rPr>
                <w:b w:val="0"/>
                <w:i w:val="0"/>
                <w:sz w:val="15"/>
              </w:rPr>
              <w:t>virreinatos</w:t>
            </w:r>
          </w:p>
          <w:p>
            <w:pPr>
              <w:pStyle w:val="ListBullet"/>
              <w:spacing w:after="20"/>
              <w:ind w:left="198" w:hanging="170"/>
            </w:pPr>
            <w:r>
              <w:rPr>
                <w:b w:val="0"/>
                <w:i w:val="0"/>
                <w:sz w:val="15"/>
              </w:rPr>
              <w:t>gobernaciones</w:t>
            </w:r>
          </w:p>
          <w:p>
            <w:pPr>
              <w:pStyle w:val="ListBullet"/>
              <w:spacing w:after="20"/>
              <w:ind w:left="198" w:hanging="170"/>
            </w:pPr>
            <w:r>
              <w:rPr>
                <w:b w:val="0"/>
                <w:i w:val="0"/>
                <w:sz w:val="15"/>
              </w:rPr>
              <w:t>cabildo</w:t>
            </w:r>
          </w:p>
          <w:p>
            <w:pPr>
              <w:pStyle w:val="ListBullet"/>
              <w:spacing w:after="20"/>
              <w:ind w:left="198" w:hanging="170"/>
            </w:pPr>
            <w:r>
              <w:rPr>
                <w:b w:val="0"/>
                <w:i w:val="0"/>
                <w:sz w:val="15"/>
              </w:rPr>
              <w:t>evangelización</w:t>
            </w:r>
          </w:p>
          <w:p>
            <w:pPr>
              <w:pStyle w:val="ListBullet"/>
              <w:spacing w:after="20"/>
              <w:ind w:left="198" w:hanging="170"/>
            </w:pPr>
            <w:r>
              <w:rPr>
                <w:b w:val="0"/>
                <w:i w:val="0"/>
                <w:sz w:val="15"/>
              </w:rPr>
              <w:t>misiones</w:t>
            </w:r>
          </w:p>
          <w:p>
            <w:pPr>
              <w:pStyle w:val="ListBullet"/>
              <w:spacing w:after="20"/>
              <w:ind w:left="198" w:hanging="170"/>
            </w:pPr>
            <w:r>
              <w:rPr>
                <w:b w:val="0"/>
                <w:i w:val="0"/>
                <w:sz w:val="15"/>
              </w:rPr>
              <w:t>encomienda</w:t>
            </w:r>
          </w:p>
          <w:p>
            <w:pPr>
              <w:pStyle w:val="ListBullet"/>
              <w:spacing w:after="20"/>
              <w:ind w:left="198" w:hanging="170"/>
            </w:pPr>
            <w:r>
              <w:rPr>
                <w:b w:val="0"/>
                <w:i w:val="0"/>
                <w:sz w:val="15"/>
              </w:rPr>
              <w:t>esclavitud</w:t>
            </w:r>
          </w:p>
          <w:p>
            <w:pPr>
              <w:pStyle w:val="ListBullet"/>
              <w:spacing w:after="20"/>
              <w:ind w:left="198" w:hanging="170"/>
            </w:pPr>
            <w:r>
              <w:rPr>
                <w:b w:val="0"/>
                <w:i w:val="0"/>
                <w:sz w:val="15"/>
              </w:rPr>
              <w:t>indígenas</w:t>
            </w:r>
          </w:p>
          <w:p>
            <w:pPr>
              <w:pStyle w:val="ListBullet"/>
              <w:spacing w:after="20"/>
              <w:ind w:left="198" w:hanging="170"/>
            </w:pPr>
            <w:r>
              <w:rPr>
                <w:b w:val="0"/>
                <w:i w:val="0"/>
                <w:sz w:val="15"/>
              </w:rPr>
              <w:t>mapuches</w:t>
            </w:r>
          </w:p>
          <w:p>
            <w:pPr>
              <w:pStyle w:val="ListBullet"/>
              <w:spacing w:after="20"/>
              <w:ind w:left="198" w:hanging="170"/>
            </w:pPr>
            <w:r>
              <w:rPr>
                <w:b w:val="0"/>
                <w:i w:val="0"/>
                <w:sz w:val="15"/>
              </w:rPr>
              <w:t>mestizaje</w:t>
            </w:r>
          </w:p>
          <w:p>
            <w:pPr>
              <w:pStyle w:val="ListBullet"/>
              <w:spacing w:after="20"/>
              <w:ind w:left="198" w:hanging="170"/>
            </w:pPr>
            <w:r>
              <w:rPr>
                <w:b w:val="0"/>
                <w:i w:val="0"/>
                <w:sz w:val="15"/>
              </w:rPr>
              <w:t>guerra de Arauco</w:t>
            </w:r>
          </w:p>
          <w:p>
            <w:pPr>
              <w:pStyle w:val="ListBullet"/>
              <w:spacing w:after="20"/>
              <w:ind w:left="198" w:hanging="170"/>
            </w:pPr>
            <w:r>
              <w:rPr>
                <w:b w:val="0"/>
                <w:i w:val="0"/>
                <w:sz w:val="15"/>
              </w:rPr>
              <w:t>vida fronteriza</w:t>
            </w:r>
          </w:p>
          <w:p>
            <w:pPr>
              <w:pStyle w:val="ListBullet"/>
              <w:spacing w:after="20"/>
              <w:ind w:left="198" w:hanging="170"/>
            </w:pPr>
            <w:r>
              <w:rPr>
                <w:b w:val="0"/>
                <w:i w:val="0"/>
                <w:sz w:val="15"/>
              </w:rPr>
              <w:t>parlamentos</w:t>
            </w:r>
          </w:p>
          <w:p>
            <w:pPr>
              <w:pStyle w:val="ListBullet"/>
              <w:spacing w:after="20"/>
              <w:ind w:left="198" w:hanging="170"/>
            </w:pPr>
            <w:r>
              <w:rPr>
                <w:b w:val="0"/>
                <w:i w:val="0"/>
                <w:sz w:val="15"/>
              </w:rPr>
              <w:t>hacienda</w:t>
            </w:r>
          </w:p>
          <w:p>
            <w:pPr>
              <w:pStyle w:val="ListBullet"/>
              <w:spacing w:after="20"/>
              <w:ind w:left="198" w:hanging="170"/>
            </w:pPr>
            <w:r>
              <w:rPr>
                <w:b w:val="0"/>
                <w:i w:val="0"/>
                <w:sz w:val="15"/>
              </w:rPr>
              <w:t>monopolio comercial</w:t>
            </w:r>
          </w:p>
          <w:p>
            <w:pPr>
              <w:pStyle w:val="ListBullet"/>
              <w:spacing w:after="20"/>
              <w:ind w:left="198" w:hanging="170"/>
            </w:pPr>
            <w:r>
              <w:rPr>
                <w:b w:val="0"/>
                <w:i w:val="0"/>
                <w:sz w:val="15"/>
              </w:rPr>
              <w:t>patrimonio cultural.</w:t>
            </w:r>
          </w:p>
        </w:tc>
        <w:tc>
          <w:tcPr>
            <w:tcW w:type="dxa" w:w="3175"/>
          </w:tcPr>
          <w:p>
            <w:r/>
            <w:r>
              <w:rPr>
                <w:b/>
                <w:i w:val="0"/>
                <w:sz w:val="15"/>
              </w:rPr>
              <w:t>Ejemplo 1 (OA 5) · pág. 128</w:t>
            </w:r>
          </w:p>
          <w:p>
            <w:pPr>
              <w:pStyle w:val="ListBullet"/>
              <w:spacing w:after="20"/>
              <w:ind w:left="198" w:hanging="170"/>
            </w:pPr>
            <w:r>
              <w:rPr>
                <w:b w:val="0"/>
                <w:i w:val="0"/>
                <w:sz w:val="15"/>
              </w:rPr>
              <w:t>Imaginan y recrean, a partir de la lectura de cartas y crónicas de época, cómo era la vida cotidiana y familiar en la Colonia, considerando personas y costumbres de la época.</w:t>
            </w:r>
          </w:p>
          <w:p>
            <w:pPr>
              <w:pStyle w:val="ListBullet"/>
              <w:spacing w:after="20"/>
              <w:ind w:left="198" w:hanging="170"/>
            </w:pPr>
            <w:r>
              <w:rPr>
                <w:b w:val="0"/>
                <w:i w:val="0"/>
                <w:sz w:val="15"/>
              </w:rPr>
              <w:t>Distinguen los diferentes grupos sociales y sus funciones y explican por qué era una sociedad jerárquica según origen étnico.</w:t>
            </w:r>
          </w:p>
          <w:p>
            <w:r>
              <w:rPr>
                <w:b/>
                <w:i w:val="0"/>
                <w:sz w:val="15"/>
              </w:rPr>
              <w:t>Ejemplo 2 (OA 6) · pág. 129</w:t>
            </w:r>
          </w:p>
          <w:p>
            <w:pPr>
              <w:pStyle w:val="ListBullet"/>
              <w:spacing w:after="20"/>
              <w:ind w:left="198" w:hanging="170"/>
            </w:pPr>
            <w:r>
              <w:rPr>
                <w:b w:val="0"/>
                <w:i w:val="0"/>
                <w:sz w:val="15"/>
              </w:rPr>
              <w:t>Explican por qué las colonias americanas eran dependientes de la metrópoli española.</w:t>
            </w:r>
          </w:p>
          <w:p>
            <w:pPr>
              <w:pStyle w:val="ListBullet"/>
              <w:spacing w:after="20"/>
              <w:ind w:left="198" w:hanging="170"/>
            </w:pPr>
            <w:r>
              <w:rPr>
                <w:b w:val="0"/>
                <w:i w:val="0"/>
                <w:sz w:val="15"/>
              </w:rPr>
              <w:t>Reconocen en un mapa la división político-administrativa de la América española, señalando los virreinatos y gobernaciones.</w:t>
            </w:r>
          </w:p>
          <w:p>
            <w:r>
              <w:rPr>
                <w:b/>
                <w:i w:val="0"/>
                <w:sz w:val="15"/>
              </w:rPr>
              <w:t>Ejemplo 3 (OA 7) · pág. 131</w:t>
            </w:r>
          </w:p>
          <w:p>
            <w:pPr>
              <w:pStyle w:val="ListBullet"/>
              <w:spacing w:after="20"/>
              <w:ind w:left="198" w:hanging="170"/>
            </w:pPr>
            <w:r>
              <w:rPr>
                <w:b w:val="0"/>
                <w:i w:val="0"/>
                <w:sz w:val="15"/>
              </w:rPr>
              <w:t>Describen, a partir de diversas fuentes, aspectos claves de la prolongación de la lucha entre españoles y mapuches, considerando la guerra de Arauco, guerra defensiva y sistema de parlamentos.</w:t>
            </w:r>
          </w:p>
          <w:p>
            <w:pPr>
              <w:pStyle w:val="ListBullet"/>
              <w:spacing w:after="20"/>
              <w:ind w:left="198" w:hanging="170"/>
            </w:pPr>
            <w:r>
              <w:rPr>
                <w:b w:val="0"/>
                <w:i w:val="0"/>
                <w:sz w:val="15"/>
              </w:rPr>
              <w:t>Reconocen el proceso de mestizaje como una consecuencia de las maneras en que se relacionaron españoles e indígenas.</w:t>
            </w:r>
          </w:p>
          <w:p>
            <w:pPr>
              <w:pStyle w:val="ListBullet"/>
              <w:spacing w:after="20"/>
              <w:ind w:left="198" w:hanging="170"/>
            </w:pPr>
            <w:r>
              <w:rPr>
                <w:b w:val="0"/>
                <w:i w:val="0"/>
                <w:sz w:val="15"/>
              </w:rPr>
              <w:t>Fundamentan opiniones respecto a las distintas formas en que se relacionaron españoles y mapuches.</w:t>
            </w:r>
          </w:p>
        </w:tc>
        <w:tc>
          <w:tcPr>
            <w:tcW w:type="dxa" w:w="1474"/>
          </w:tcPr>
          <w:p>
            <w:r/>
            <w:r>
              <w:rPr>
                <w:b/>
                <w:i w:val="0"/>
                <w:sz w:val="15"/>
              </w:rPr>
              <w:t xml:space="preserve">Actitud i: </w:t>
            </w:r>
            <w:r>
              <w:rPr>
                <w:b w:val="0"/>
                <w:i w:val="0"/>
                <w:sz w:val="15"/>
              </w:rPr>
              <w:t>Demostrar valoración por la vida en sociedad para el desarrollo y el crecimiento de la persona.</w:t>
            </w:r>
          </w:p>
          <w:p>
            <w:r>
              <w:rPr>
                <w:b/>
                <w:i w:val="0"/>
                <w:sz w:val="15"/>
              </w:rPr>
              <w:t xml:space="preserve">Actitud h: </w:t>
            </w:r>
            <w:r>
              <w:rPr>
                <w:b w:val="0"/>
                <w:i w:val="0"/>
                <w:sz w:val="15"/>
              </w:rPr>
              <w:t>Demostrar valoración por la democracia, reconociendo su importancia para la convivencia y el resguardo de derechos.</w:t>
            </w:r>
          </w:p>
          <w:p>
            <w:r>
              <w:rPr>
                <w:b/>
                <w:i w:val="0"/>
                <w:sz w:val="15"/>
              </w:rPr>
              <w:t xml:space="preserve">Actitud f: </w:t>
            </w:r>
            <w:r>
              <w:rPr>
                <w:b w:val="0"/>
                <w:i w:val="0"/>
                <w:sz w:val="15"/>
              </w:rPr>
              <w:t>Establecer lazos de pertenencia con su entorno social y natural a partir del conocimiento, la valoración y la reflexión sobre su historia personal, su comunidad y el país.</w:t>
            </w:r>
          </w:p>
          <w:p>
            <w:r>
              <w:rPr>
                <w:b/>
                <w:i w:val="0"/>
                <w:sz w:val="15"/>
              </w:rPr>
              <w:t xml:space="preserve">Actitud c: </w:t>
            </w:r>
            <w:r>
              <w:rPr>
                <w:b w:val="0"/>
                <w:i w:val="0"/>
                <w:sz w:val="15"/>
              </w:rPr>
              <w:t>Respetar y defender la igualdad de derechos entre hombres y mujeres y apreciar la importancia de desarrollar relaciones que potencien su participación equitativa en la vida económica, familiar, social y cultural.</w:t>
            </w:r>
          </w:p>
          <w:p>
            <w:r>
              <w:rPr>
                <w:b/>
                <w:i w:val="0"/>
                <w:sz w:val="15"/>
              </w:rPr>
              <w:t xml:space="preserve">Actitud a: </w:t>
            </w:r>
            <w:r>
              <w:rPr>
                <w:b w:val="0"/>
                <w:i w:val="0"/>
                <w:sz w:val="15"/>
              </w:rPr>
              <w:t>Trabajar en forma rigurosa y perseverante, con espíritu emprendedor y con una disposición positiva a la crítica y la autocrítica.</w:t>
            </w:r>
          </w:p>
        </w:tc>
        <w:tc>
          <w:tcPr>
            <w:tcW w:type="dxa" w:w="1871"/>
          </w:tcPr>
          <w:p>
            <w:r/>
            <w:r>
              <w:rPr>
                <w:b/>
                <w:i w:val="0"/>
                <w:sz w:val="15"/>
              </w:rPr>
              <w:t xml:space="preserve">Formativa. </w:t>
            </w:r>
            <w:r>
              <w:rPr>
                <w:b/>
                <w:i/>
                <w:color w:val="595959"/>
                <w:sz w:val="15"/>
              </w:rPr>
              <w:t xml:space="preserve">Sugerencia — revisar: </w:t>
            </w:r>
            <w:r>
              <w:rPr>
                <w:b w:val="0"/>
                <w:i/>
                <w:color w:val="595959"/>
                <w:sz w:val="15"/>
              </w:rPr>
              <w:t>Organizador gráfico de la sociedad colonial; escritura breve sobre la vida cotidiana colonial; identificación de patrimonio colonial en fotografías.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Los mestizos durante la Colonia 1 Leen el siguiente texto: “Durante el siglo XVII se aceleró el proceso de mestizaje en la sociedad chilena. Instrumento: Criterios de evaluación. (pág. 128)</w:t>
            </w:r>
          </w:p>
          <w:p>
            <w:pPr>
              <w:pStyle w:val="ListBullet"/>
              <w:spacing w:after="20"/>
              <w:ind w:left="198" w:hanging="170"/>
            </w:pPr>
            <w:r>
              <w:rPr>
                <w:b/>
                <w:i w:val="0"/>
                <w:sz w:val="15"/>
              </w:rPr>
              <w:t xml:space="preserve">Ejemplo 2: </w:t>
            </w:r>
            <w:r>
              <w:rPr>
                <w:b w:val="0"/>
                <w:i w:val="0"/>
                <w:sz w:val="15"/>
              </w:rPr>
              <w:t>Trabajo de investigación: “Los Borbones y América” Durante el siglo XVIII, un hecho significativo para América y Chile fue la llegada de la dinastía Borbón al trono español. Instrumento: Criterios de evaluación. (pág. 129)</w:t>
            </w:r>
          </w:p>
          <w:p>
            <w:pPr>
              <w:pStyle w:val="ListBullet"/>
              <w:spacing w:after="20"/>
              <w:ind w:left="198" w:hanging="170"/>
            </w:pPr>
            <w:r>
              <w:rPr>
                <w:b/>
                <w:i w:val="0"/>
                <w:sz w:val="15"/>
              </w:rPr>
              <w:t xml:space="preserve">Ejemplo 3: </w:t>
            </w:r>
            <w:r>
              <w:rPr>
                <w:b w:val="0"/>
                <w:i w:val="0"/>
                <w:sz w:val="15"/>
              </w:rPr>
              <w:t>Un mapa temático sobre la Guerra de Arauco Organizados en grupos, los estudiantes desarrollan la siguiente actividad: En un mapa del sur Chile, representan gráficamente los diversos aspectos implicados en la “Guerra de Arauco” durante los siglos XVII y XVIII, considerando diferentes etapas, estrategias, zona de frontera y principales acontecimientos. Instrumento: Criterios de evaluación. (pág. 131)</w:t>
            </w:r>
          </w:p>
        </w:tc>
        <w:tc>
          <w:tcPr>
            <w:tcW w:type="dxa" w:w="1247"/>
          </w:tcPr>
          <w:p>
            <w:r/>
            <w:r>
              <w:rPr>
                <w:b/>
                <w:i/>
                <w:color w:val="595959"/>
                <w:sz w:val="15"/>
              </w:rPr>
              <w:t xml:space="preserve">Sugerencia — revisar: </w:t>
            </w:r>
            <w:r>
              <w:rPr>
                <w:b w:val="0"/>
                <w:i/>
                <w:color w:val="595959"/>
                <w:sz w:val="15"/>
              </w:rPr>
              <w:t>Imágenes de iglesias, casonas y objetos coloniales; mapas de virreinatos; fuentes sobre la guerra de Arauco y la frontera; relatos de misiones religiosas coloniales, como las de Chiloé.</w:t>
            </w:r>
          </w:p>
        </w:tc>
      </w:tr>
      <w:tr>
        <w:tc>
          <w:tcPr>
            <w:tcW w:type="dxa" w:w="1757"/>
          </w:tcPr>
          <w:p>
            <w:r/>
            <w:r>
              <w:rPr>
                <w:b/>
                <w:i w:val="0"/>
                <w:sz w:val="16"/>
              </w:rPr>
              <w:t>Unidad 4</w:t>
            </w:r>
          </w:p>
          <w:p>
            <w:r>
              <w:rPr>
                <w:b/>
                <w:i w:val="0"/>
                <w:sz w:val="16"/>
              </w:rPr>
              <w:t>Eje: Formación ciudadana</w:t>
            </w:r>
          </w:p>
          <w:p>
            <w:r>
              <w:rPr>
                <w:b w:val="0"/>
                <w:i w:val="0"/>
                <w:sz w:val="15"/>
              </w:rPr>
              <w:t>Esta unidad busca que los estudiantes comprendan que son sujetos de derecho los cuales deben ser respetados por todo individuo, por las instituciones y por el Estado.</w:t>
            </w:r>
          </w:p>
          <w:p>
            <w:r>
              <w:rPr>
                <w:b w:val="0"/>
                <w:i w:val="0"/>
                <w:color w:val="595959"/>
                <w:sz w:val="14"/>
              </w:rPr>
              <w:t>Programa, págs. 133–158</w:t>
            </w:r>
          </w:p>
        </w:tc>
        <w:tc>
          <w:tcPr>
            <w:tcW w:type="dxa" w:w="1134"/>
          </w:tcPr>
          <w:p>
            <w:r/>
            <w:r>
              <w:rPr>
                <w:b/>
                <w:i w:val="0"/>
                <w:sz w:val="15"/>
              </w:rPr>
              <w:t>Semestre 2</w:t>
            </w:r>
          </w:p>
          <w:p>
            <w:r>
              <w:rPr>
                <w:b w:val="0"/>
                <w:i w:val="0"/>
                <w:sz w:val="15"/>
              </w:rPr>
              <w:t>26 h pedagógicas</w:t>
            </w:r>
          </w:p>
          <w:p>
            <w:r>
              <w:rPr>
                <w:b w:val="0"/>
                <w:i w:val="0"/>
                <w:color w:val="595959"/>
                <w:sz w:val="15"/>
              </w:rPr>
              <w:t>Semanas 30 a 38</w:t>
            </w:r>
          </w:p>
        </w:tc>
        <w:tc>
          <w:tcPr>
            <w:tcW w:type="dxa" w:w="1134"/>
          </w:tcPr>
          <w:p>
            <w:r/>
            <w:r>
              <w:rPr>
                <w:b/>
                <w:i w:val="0"/>
                <w:sz w:val="15"/>
              </w:rPr>
              <w:t>OA 13, OA 14, OA 15, OA 16, OA 17, OA 18, OA 19, OA 20, OA 21, OA 22</w:t>
            </w:r>
          </w:p>
          <w:p>
            <w:r>
              <w:rPr>
                <w:b w:val="0"/>
                <w:i w:val="0"/>
                <w:color w:val="595959"/>
                <w:sz w:val="14"/>
              </w:rPr>
              <w:t>(texto en Anexo G)</w:t>
            </w:r>
          </w:p>
          <w:p>
            <w:r>
              <w:rPr>
                <w:b w:val="0"/>
                <w:i w:val="0"/>
                <w:sz w:val="14"/>
              </w:rPr>
              <w:t>Evaluados en los ejemplos del Programa:</w:t>
            </w:r>
          </w:p>
          <w:p>
            <w:r>
              <w:rPr>
                <w:b/>
                <w:i w:val="0"/>
                <w:sz w:val="15"/>
              </w:rPr>
              <w:t>OA 13, OA 14, OA 18, OA 19</w:t>
            </w:r>
          </w:p>
        </w:tc>
        <w:tc>
          <w:tcPr>
            <w:tcW w:type="dxa" w:w="2438"/>
          </w:tcPr>
          <w:p>
            <w:r/>
            <w:r>
              <w:rPr>
                <w:b/>
                <w:i w:val="0"/>
                <w:sz w:val="15"/>
              </w:rPr>
              <w:t>Habilidades</w:t>
            </w:r>
          </w:p>
          <w:p>
            <w:pPr>
              <w:pStyle w:val="ListBullet"/>
              <w:spacing w:after="20"/>
              <w:ind w:left="198" w:hanging="170"/>
            </w:pPr>
            <w:r>
              <w:rPr>
                <w:b w:val="0"/>
                <w:i w:val="0"/>
                <w:sz w:val="15"/>
              </w:rPr>
              <w:t>Obtener información sobre el pasado y el presente a partir de diversas fuentes primarias y secundarias (OA f).</w:t>
            </w:r>
          </w:p>
          <w:p>
            <w:pPr>
              <w:pStyle w:val="ListBullet"/>
              <w:spacing w:after="20"/>
              <w:ind w:left="198" w:hanging="170"/>
            </w:pPr>
            <w:r>
              <w:rPr>
                <w:b w:val="0"/>
                <w:i w:val="0"/>
                <w:sz w:val="15"/>
              </w:rPr>
              <w:t>Investigar sobre temas del nivel y aplicar distintas estrategias para registrar y organizar la información obtenida de una fuente sobre un tema (tales como organizadores gráficos, tablas, lista de ideas principales y esquemas, entre otros) (OA g).</w:t>
            </w:r>
          </w:p>
          <w:p>
            <w:pPr>
              <w:pStyle w:val="ListBullet"/>
              <w:spacing w:after="20"/>
              <w:ind w:left="198" w:hanging="170"/>
            </w:pPr>
            <w:r>
              <w:rPr>
                <w:b w:val="0"/>
                <w:i w:val="0"/>
                <w:sz w:val="15"/>
              </w:rPr>
              <w:t>Formular y responder preguntas para profundizar sobre temas de su interés, en relación al pasado, al presente o al entorno geográfico (OA h).</w:t>
            </w:r>
          </w:p>
          <w:p>
            <w:pPr>
              <w:pStyle w:val="ListBullet"/>
              <w:spacing w:after="20"/>
              <w:ind w:left="198" w:hanging="170"/>
            </w:pPr>
            <w:r>
              <w:rPr>
                <w:b w:val="0"/>
                <w:i w:val="0"/>
                <w:sz w:val="15"/>
              </w:rPr>
              <w:t>Fundamentar opiniones respecto a temas estudiados en el nivel, utilizando fuentes, datos y evidencia (OA i).</w:t>
            </w:r>
          </w:p>
          <w:p>
            <w:pPr>
              <w:pStyle w:val="ListBullet"/>
              <w:spacing w:after="20"/>
              <w:ind w:left="198" w:hanging="170"/>
            </w:pPr>
            <w:r>
              <w:rPr>
                <w:b w:val="0"/>
                <w:i w:val="0"/>
                <w:sz w:val="15"/>
              </w:rPr>
              <w:t>Comparar distintos puntos de vista respecto a un mismo tema (OA j).</w:t>
            </w:r>
          </w:p>
          <w:p>
            <w:pPr>
              <w:pStyle w:val="ListBullet"/>
              <w:spacing w:after="20"/>
              <w:ind w:left="198" w:hanging="170"/>
            </w:pPr>
            <w:r>
              <w:rPr>
                <w:b w:val="0"/>
                <w:i w:val="0"/>
                <w:sz w:val="15"/>
              </w:rPr>
              <w:t>Participar en conversaciones grupales, expresando opiniones fundamentadas, respetando puntos de vista y formulando preguntas relacionadas con el tema (OA l).</w:t>
            </w:r>
          </w:p>
          <w:p>
            <w:pPr>
              <w:pStyle w:val="ListBullet"/>
              <w:spacing w:after="20"/>
              <w:ind w:left="198" w:hanging="170"/>
            </w:pPr>
            <w:r>
              <w:rPr>
                <w:b w:val="0"/>
                <w:i w:val="0"/>
                <w:sz w:val="15"/>
              </w:rPr>
              <w:t>Presentar, en forma oral, visual o escrita, temas estudiados en el nivel, organizando la exposición o el informe con una estructura adecuada e incorporando el material de apoyo pertinente (OA m).</w:t>
            </w:r>
          </w:p>
        </w:tc>
        <w:tc>
          <w:tcPr>
            <w:tcW w:type="dxa" w:w="2438"/>
          </w:tcPr>
          <w:p>
            <w:r/>
            <w:r>
              <w:rPr>
                <w:b/>
                <w:i w:val="0"/>
                <w:sz w:val="15"/>
              </w:rPr>
              <w:t>Conocimientos</w:t>
            </w:r>
          </w:p>
          <w:p>
            <w:pPr>
              <w:pStyle w:val="ListBullet"/>
              <w:spacing w:after="20"/>
              <w:ind w:left="198" w:hanging="170"/>
            </w:pPr>
            <w:r>
              <w:rPr>
                <w:b w:val="0"/>
                <w:i w:val="0"/>
                <w:sz w:val="15"/>
              </w:rPr>
              <w:t>Reconocimiento que todas las personas tienen derechos y que estos derechos generan deberes en otras personas e instituciones.</w:t>
            </w:r>
          </w:p>
          <w:p>
            <w:pPr>
              <w:pStyle w:val="ListBullet"/>
              <w:spacing w:after="20"/>
              <w:ind w:left="198" w:hanging="170"/>
            </w:pPr>
            <w:r>
              <w:rPr>
                <w:b w:val="0"/>
                <w:i w:val="0"/>
                <w:sz w:val="15"/>
              </w:rPr>
              <w:t>Actitudes cívicas en acciones de la vida cotidiana.</w:t>
            </w:r>
          </w:p>
          <w:p>
            <w:pPr>
              <w:pStyle w:val="ListBullet"/>
              <w:spacing w:after="20"/>
              <w:ind w:left="198" w:hanging="170"/>
            </w:pPr>
            <w:r>
              <w:rPr>
                <w:b w:val="0"/>
                <w:i w:val="0"/>
                <w:sz w:val="15"/>
              </w:rPr>
              <w:t>Participación en la directiva de curso.</w:t>
            </w:r>
          </w:p>
          <w:p>
            <w:pPr>
              <w:pStyle w:val="ListBullet"/>
              <w:spacing w:after="20"/>
              <w:ind w:left="198" w:hanging="170"/>
            </w:pPr>
            <w:r>
              <w:rPr>
                <w:b w:val="0"/>
                <w:i w:val="0"/>
                <w:sz w:val="15"/>
              </w:rPr>
              <w:t>Diseño y participación en un proyecto para resolver temas de la comunidad.</w:t>
            </w:r>
          </w:p>
          <w:p>
            <w:pPr>
              <w:pStyle w:val="ListBullet"/>
              <w:spacing w:after="20"/>
              <w:ind w:left="198" w:hanging="170"/>
            </w:pPr>
            <w:r>
              <w:rPr>
                <w:b w:val="0"/>
                <w:i w:val="0"/>
                <w:sz w:val="15"/>
              </w:rPr>
              <w:t>Formas en que las personas pueden organizarse en pos de un tema común.</w:t>
            </w:r>
          </w:p>
          <w:p>
            <w:r>
              <w:rPr>
                <w:b/>
                <w:i w:val="0"/>
                <w:sz w:val="15"/>
              </w:rPr>
              <w:t>Palabras clave</w:t>
            </w:r>
          </w:p>
          <w:p>
            <w:pPr>
              <w:pStyle w:val="ListBullet"/>
              <w:spacing w:after="20"/>
              <w:ind w:left="198" w:hanging="170"/>
            </w:pPr>
            <w:r>
              <w:rPr>
                <w:b w:val="0"/>
                <w:i w:val="0"/>
                <w:sz w:val="15"/>
              </w:rPr>
              <w:t>Derechos</w:t>
            </w:r>
          </w:p>
          <w:p>
            <w:pPr>
              <w:pStyle w:val="ListBullet"/>
              <w:spacing w:after="20"/>
              <w:ind w:left="198" w:hanging="170"/>
            </w:pPr>
            <w:r>
              <w:rPr>
                <w:b w:val="0"/>
                <w:i w:val="0"/>
                <w:sz w:val="15"/>
              </w:rPr>
              <w:t>Declaración universal de los Derechos Humanos</w:t>
            </w:r>
          </w:p>
          <w:p>
            <w:pPr>
              <w:pStyle w:val="ListBullet"/>
              <w:spacing w:after="20"/>
              <w:ind w:left="198" w:hanging="170"/>
            </w:pPr>
            <w:r>
              <w:rPr>
                <w:b w:val="0"/>
                <w:i w:val="0"/>
                <w:sz w:val="15"/>
              </w:rPr>
              <w:t>responsabilidad</w:t>
            </w:r>
          </w:p>
          <w:p>
            <w:pPr>
              <w:pStyle w:val="ListBullet"/>
              <w:spacing w:after="20"/>
              <w:ind w:left="198" w:hanging="170"/>
            </w:pPr>
            <w:r>
              <w:rPr>
                <w:b w:val="0"/>
                <w:i w:val="0"/>
                <w:sz w:val="15"/>
              </w:rPr>
              <w:t>Estado</w:t>
            </w:r>
          </w:p>
          <w:p>
            <w:pPr>
              <w:pStyle w:val="ListBullet"/>
              <w:spacing w:after="20"/>
              <w:ind w:left="198" w:hanging="170"/>
            </w:pPr>
            <w:r>
              <w:rPr>
                <w:b w:val="0"/>
                <w:i w:val="0"/>
                <w:sz w:val="15"/>
              </w:rPr>
              <w:t>actitudes cívicas</w:t>
            </w:r>
          </w:p>
          <w:p>
            <w:pPr>
              <w:pStyle w:val="ListBullet"/>
              <w:spacing w:after="20"/>
              <w:ind w:left="198" w:hanging="170"/>
            </w:pPr>
            <w:r>
              <w:rPr>
                <w:b w:val="0"/>
                <w:i w:val="0"/>
                <w:sz w:val="15"/>
              </w:rPr>
              <w:t>participación</w:t>
            </w:r>
          </w:p>
          <w:p>
            <w:pPr>
              <w:pStyle w:val="ListBullet"/>
              <w:spacing w:after="20"/>
              <w:ind w:left="198" w:hanging="170"/>
            </w:pPr>
            <w:r>
              <w:rPr>
                <w:b w:val="0"/>
                <w:i w:val="0"/>
                <w:sz w:val="15"/>
              </w:rPr>
              <w:t>directiva de curso</w:t>
            </w:r>
          </w:p>
          <w:p>
            <w:pPr>
              <w:pStyle w:val="ListBullet"/>
              <w:spacing w:after="20"/>
              <w:ind w:left="198" w:hanging="170"/>
            </w:pPr>
            <w:r>
              <w:rPr>
                <w:b w:val="0"/>
                <w:i w:val="0"/>
                <w:sz w:val="15"/>
              </w:rPr>
              <w:t>organizaciones comunitarias.</w:t>
            </w:r>
          </w:p>
        </w:tc>
        <w:tc>
          <w:tcPr>
            <w:tcW w:type="dxa" w:w="3175"/>
          </w:tcPr>
          <w:p>
            <w:r/>
            <w:r>
              <w:rPr>
                <w:b/>
                <w:i w:val="0"/>
                <w:sz w:val="15"/>
              </w:rPr>
              <w:t>Ejemplo 1 (OA 13, OA 14) · pág. 152</w:t>
            </w:r>
          </w:p>
          <w:p>
            <w:pPr>
              <w:pStyle w:val="ListBullet"/>
              <w:spacing w:after="20"/>
              <w:ind w:left="198" w:hanging="170"/>
            </w:pPr>
            <w:r>
              <w:rPr>
                <w:b w:val="0"/>
                <w:i w:val="0"/>
                <w:sz w:val="15"/>
              </w:rPr>
              <w:t>Ilustran, con ejemplos concretos, el hecho que todas las personas tienen derechos, como el derecho a la educación, a recibir atención de salud, a expresarse libremente, entre otros.</w:t>
            </w:r>
          </w:p>
          <w:p>
            <w:pPr>
              <w:pStyle w:val="ListBullet"/>
              <w:spacing w:after="20"/>
              <w:ind w:left="198" w:hanging="170"/>
            </w:pPr>
            <w:r>
              <w:rPr>
                <w:b w:val="0"/>
                <w:i w:val="0"/>
                <w:sz w:val="15"/>
              </w:rPr>
              <w:t>Explican la relevancia de la Declaración Universal de los Derechos Humanos para el resguardo de las personas y la sociedad.</w:t>
            </w:r>
          </w:p>
          <w:p>
            <w:pPr>
              <w:pStyle w:val="ListBullet"/>
              <w:spacing w:after="20"/>
              <w:ind w:left="198" w:hanging="170"/>
            </w:pPr>
            <w:r>
              <w:rPr>
                <w:b w:val="0"/>
                <w:i w:val="0"/>
                <w:sz w:val="15"/>
              </w:rPr>
              <w:t>Dan ejemplos de situaciones donde se ven vulnerados los derechos humanos.</w:t>
            </w:r>
          </w:p>
          <w:p>
            <w:pPr>
              <w:pStyle w:val="ListBullet"/>
              <w:spacing w:after="20"/>
              <w:ind w:left="198" w:hanging="170"/>
            </w:pPr>
            <w:r>
              <w:rPr>
                <w:b w:val="0"/>
                <w:i w:val="0"/>
                <w:sz w:val="15"/>
              </w:rPr>
              <w:t>Utilizan diversos recursos gráficos para ilustrar distintas situaciones en que no se respetan los derechos.</w:t>
            </w:r>
          </w:p>
          <w:p>
            <w:pPr>
              <w:pStyle w:val="ListBullet"/>
              <w:spacing w:after="20"/>
              <w:ind w:left="198" w:hanging="170"/>
            </w:pPr>
            <w:r>
              <w:rPr>
                <w:b w:val="0"/>
                <w:i w:val="0"/>
                <w:sz w:val="15"/>
              </w:rPr>
              <w:t>Discuten en conversaciones grupales estrategias para hacer valer sus derechos.</w:t>
            </w:r>
          </w:p>
          <w:p>
            <w:pPr>
              <w:pStyle w:val="ListBullet"/>
              <w:spacing w:after="20"/>
              <w:ind w:left="198" w:hanging="170"/>
            </w:pPr>
            <w:r>
              <w:rPr>
                <w:b w:val="0"/>
                <w:i w:val="0"/>
                <w:sz w:val="15"/>
              </w:rPr>
              <w:t>Explican con sus palabras el principio de igualdad ante la ley.</w:t>
            </w:r>
          </w:p>
          <w:p>
            <w:pPr>
              <w:pStyle w:val="ListBullet"/>
              <w:spacing w:after="20"/>
              <w:ind w:left="198" w:hanging="170"/>
            </w:pPr>
            <w:r>
              <w:rPr>
                <w:b w:val="0"/>
                <w:i w:val="0"/>
                <w:sz w:val="15"/>
              </w:rPr>
              <w:t>Dan argumentos sobre por qué los derechos generan deberes en las personas e instituciones, por ejemplo, en el Estado que debe garantizar el derecho a libre circulación, en las personas que deben respetar los derechos de los demás y hacer respetar sus propios derechos, etc.</w:t>
            </w:r>
          </w:p>
          <w:p>
            <w:pPr>
              <w:pStyle w:val="ListBullet"/>
              <w:spacing w:after="20"/>
              <w:ind w:left="198" w:hanging="170"/>
            </w:pPr>
            <w:r>
              <w:rPr>
                <w:b w:val="0"/>
                <w:i w:val="0"/>
                <w:sz w:val="15"/>
              </w:rPr>
              <w:t>Fundamentan opiniones respecto de la importancia del respeto de los derechos para convivir en una sociedad justa y equitativa.</w:t>
            </w:r>
          </w:p>
          <w:p>
            <w:pPr>
              <w:pStyle w:val="ListBullet"/>
              <w:spacing w:after="20"/>
              <w:ind w:left="198" w:hanging="170"/>
            </w:pPr>
            <w:r>
              <w:rPr>
                <w:b w:val="0"/>
                <w:i w:val="0"/>
                <w:sz w:val="15"/>
              </w:rPr>
              <w:t>Dan ejemplos de normas que se apliquen en su vida cotidiana que ayuden a mantener una buena convivencia.</w:t>
            </w:r>
          </w:p>
          <w:p>
            <w:r>
              <w:rPr>
                <w:b/>
                <w:i w:val="0"/>
                <w:sz w:val="15"/>
              </w:rPr>
              <w:t>Ejemplo 2 (OA 18, OA 19) · pág. 154</w:t>
            </w:r>
          </w:p>
          <w:p>
            <w:pPr>
              <w:pStyle w:val="ListBullet"/>
              <w:spacing w:after="20"/>
              <w:ind w:left="198" w:hanging="170"/>
            </w:pPr>
            <w:r>
              <w:rPr>
                <w:b w:val="0"/>
                <w:i w:val="0"/>
                <w:sz w:val="15"/>
              </w:rPr>
              <w:t>Identifican problemas de la comunidad que requieran de soluciones.</w:t>
            </w:r>
          </w:p>
          <w:p>
            <w:pPr>
              <w:pStyle w:val="ListBullet"/>
              <w:spacing w:after="20"/>
              <w:ind w:left="198" w:hanging="170"/>
            </w:pPr>
            <w:r>
              <w:rPr>
                <w:b w:val="0"/>
                <w:i w:val="0"/>
                <w:sz w:val="15"/>
              </w:rPr>
              <w:t>Proponen alternativas de solución a algún problema o tema de su interés.</w:t>
            </w:r>
          </w:p>
          <w:p>
            <w:pPr>
              <w:pStyle w:val="ListBullet"/>
              <w:spacing w:after="20"/>
              <w:ind w:left="198" w:hanging="170"/>
            </w:pPr>
            <w:r>
              <w:rPr>
                <w:b w:val="0"/>
                <w:i w:val="0"/>
                <w:sz w:val="15"/>
              </w:rPr>
              <w:t>Explican de qué manera la acción colectiva puede servir para dar soluciones al interior de la comunidad escolar.</w:t>
            </w:r>
          </w:p>
          <w:p>
            <w:pPr>
              <w:pStyle w:val="ListBullet"/>
              <w:spacing w:after="20"/>
              <w:ind w:left="198" w:hanging="170"/>
            </w:pPr>
            <w:r>
              <w:rPr>
                <w:b w:val="0"/>
                <w:i w:val="0"/>
                <w:sz w:val="15"/>
              </w:rPr>
              <w:t>Diseñan un plan de acción a seguir para dar solución al problema.</w:t>
            </w:r>
          </w:p>
          <w:p>
            <w:pPr>
              <w:pStyle w:val="ListBullet"/>
              <w:spacing w:after="20"/>
              <w:ind w:left="198" w:hanging="170"/>
            </w:pPr>
            <w:r>
              <w:rPr>
                <w:b w:val="0"/>
                <w:i w:val="0"/>
                <w:sz w:val="15"/>
              </w:rPr>
              <w:t>Evalúan los resultados de su proyecto.</w:t>
            </w:r>
          </w:p>
          <w:p>
            <w:pPr>
              <w:pStyle w:val="ListBullet"/>
              <w:spacing w:after="20"/>
              <w:ind w:left="198" w:hanging="170"/>
            </w:pPr>
            <w:r>
              <w:rPr>
                <w:b w:val="0"/>
                <w:i w:val="0"/>
                <w:sz w:val="15"/>
              </w:rPr>
              <w:t>Identifican organizaciones que contribuyen a la resolución de problemas y a mejorar la calidad de vida de la sociedad, tales como fundaciones, ONG, empresas, partidos políticos, etc.</w:t>
            </w:r>
          </w:p>
          <w:p>
            <w:pPr>
              <w:pStyle w:val="ListBullet"/>
              <w:spacing w:after="20"/>
              <w:ind w:left="198" w:hanging="170"/>
            </w:pPr>
            <w:r>
              <w:rPr>
                <w:b w:val="0"/>
                <w:i w:val="0"/>
                <w:sz w:val="15"/>
              </w:rPr>
              <w:t>Fundamentan opiniones respecto a cómo estas organizaciones pueden ayudar a mejorar la calidad de vida de las personas.</w:t>
            </w:r>
          </w:p>
          <w:p>
            <w:pPr>
              <w:pStyle w:val="ListBullet"/>
              <w:spacing w:after="20"/>
              <w:ind w:left="198" w:hanging="170"/>
            </w:pPr>
            <w:r>
              <w:rPr>
                <w:b w:val="0"/>
                <w:i w:val="0"/>
                <w:sz w:val="15"/>
              </w:rPr>
              <w:t>Reconocen distintas formas que disponen los ciudadanos de organizarse.</w:t>
            </w:r>
          </w:p>
          <w:p>
            <w:r>
              <w:rPr>
                <w:b/>
                <w:i w:val="0"/>
                <w:sz w:val="15"/>
              </w:rPr>
              <w:t>Ejemplo 3 (OA 13) · pág. 155</w:t>
            </w:r>
          </w:p>
          <w:p>
            <w:pPr>
              <w:pStyle w:val="ListBullet"/>
              <w:spacing w:after="20"/>
              <w:ind w:left="198" w:hanging="170"/>
            </w:pPr>
            <w:r>
              <w:rPr>
                <w:b w:val="0"/>
                <w:i w:val="0"/>
                <w:sz w:val="15"/>
              </w:rPr>
              <w:t>Ilustran, con ejemplos concretos, el hecho que todas las personas tienen derechos, como el derecho a la educación, a recibir atención de salud, a expresarse libremente, entre otros.</w:t>
            </w:r>
          </w:p>
          <w:p>
            <w:pPr>
              <w:pStyle w:val="ListBullet"/>
              <w:spacing w:after="20"/>
              <w:ind w:left="198" w:hanging="170"/>
            </w:pPr>
            <w:r>
              <w:rPr>
                <w:b w:val="0"/>
                <w:i w:val="0"/>
                <w:sz w:val="15"/>
              </w:rPr>
              <w:t>Explican la relevancia de la Declaración Universal de los Derechos Humanos para el resguardo de las personas y la sociedad.</w:t>
            </w:r>
          </w:p>
          <w:p>
            <w:pPr>
              <w:pStyle w:val="ListBullet"/>
              <w:spacing w:after="20"/>
              <w:ind w:left="198" w:hanging="170"/>
            </w:pPr>
            <w:r>
              <w:rPr>
                <w:b w:val="0"/>
                <w:i w:val="0"/>
                <w:sz w:val="15"/>
              </w:rPr>
              <w:t>Dan ejemplos de situaciones donde se ven vulnerados los Derechos Humanos.</w:t>
            </w:r>
          </w:p>
          <w:p>
            <w:pPr>
              <w:pStyle w:val="ListBullet"/>
              <w:spacing w:after="20"/>
              <w:ind w:left="198" w:hanging="170"/>
            </w:pPr>
            <w:r>
              <w:rPr>
                <w:b w:val="0"/>
                <w:i w:val="0"/>
                <w:sz w:val="15"/>
              </w:rPr>
              <w:t>Utilizan diversos recursos gráficos para ilustrar distintas situaciones en que no se respetan los derechos.</w:t>
            </w:r>
          </w:p>
          <w:p>
            <w:pPr>
              <w:pStyle w:val="ListBullet"/>
              <w:spacing w:after="20"/>
              <w:ind w:left="198" w:hanging="170"/>
            </w:pPr>
            <w:r>
              <w:rPr>
                <w:b w:val="0"/>
                <w:i w:val="0"/>
                <w:sz w:val="15"/>
              </w:rPr>
              <w:t>Fundamentan opiniones respecto de por qué es importante que la comunidad y el Estado respeten los derechos humanos.</w:t>
            </w:r>
          </w:p>
          <w:p>
            <w:pPr>
              <w:pStyle w:val="ListBullet"/>
              <w:spacing w:after="20"/>
              <w:ind w:left="198" w:hanging="170"/>
            </w:pPr>
            <w:r>
              <w:rPr>
                <w:b w:val="0"/>
                <w:i w:val="0"/>
                <w:sz w:val="15"/>
              </w:rPr>
              <w:t>Discuten en conversaciones grupales estrategias para hacer valer sus derechos.</w:t>
            </w:r>
          </w:p>
          <w:p>
            <w:pPr>
              <w:pStyle w:val="ListBullet"/>
              <w:spacing w:after="20"/>
              <w:ind w:left="198" w:hanging="170"/>
            </w:pPr>
            <w:r>
              <w:rPr>
                <w:b w:val="0"/>
                <w:i w:val="0"/>
                <w:sz w:val="15"/>
              </w:rPr>
              <w:t>Explican por qué los derechos de las personas no dependen de características individuales.</w:t>
            </w:r>
          </w:p>
          <w:p>
            <w:pPr>
              <w:pStyle w:val="ListBullet"/>
              <w:spacing w:after="20"/>
              <w:ind w:left="198" w:hanging="170"/>
            </w:pPr>
            <w:r>
              <w:rPr>
                <w:b w:val="0"/>
                <w:i w:val="0"/>
                <w:sz w:val="15"/>
              </w:rPr>
              <w:t>Explican con sus palabras el principio de igualdad ante la ley.</w:t>
            </w:r>
          </w:p>
        </w:tc>
        <w:tc>
          <w:tcPr>
            <w:tcW w:type="dxa" w:w="1474"/>
          </w:tcPr>
          <w:p>
            <w:r/>
            <w:r>
              <w:rPr>
                <w:b/>
                <w:i w:val="0"/>
                <w:sz w:val="15"/>
              </w:rPr>
              <w:t xml:space="preserve">Actitud i: </w:t>
            </w:r>
            <w:r>
              <w:rPr>
                <w:b w:val="0"/>
                <w:i w:val="0"/>
                <w:sz w:val="15"/>
              </w:rPr>
              <w:t>Demostrar valoración por la vida en sociedad para el desarrollo y el crecimiento de la persona.</w:t>
            </w:r>
          </w:p>
          <w:p>
            <w:r>
              <w:rPr>
                <w:b/>
                <w:i w:val="0"/>
                <w:sz w:val="15"/>
              </w:rPr>
              <w:t xml:space="preserve">Actitud h: </w:t>
            </w:r>
            <w:r>
              <w:rPr>
                <w:b w:val="0"/>
                <w:i w:val="0"/>
                <w:sz w:val="15"/>
              </w:rPr>
              <w:t>Demostrar valoración por la democracia, reconociendo su importancia para la convivencia y el resguardo de derechos.</w:t>
            </w:r>
          </w:p>
          <w:p>
            <w:r>
              <w:rPr>
                <w:b/>
                <w:i w:val="0"/>
                <w:sz w:val="15"/>
              </w:rPr>
              <w:t xml:space="preserve">Actitud g: </w:t>
            </w:r>
            <w:r>
              <w:rPr>
                <w:b w:val="0"/>
                <w:i w:val="0"/>
                <w:sz w:val="15"/>
              </w:rPr>
              <w:t>Comportarse y actuar en la vida cotidiana según principios y virtudes ciudadanas.</w:t>
            </w:r>
          </w:p>
          <w:p>
            <w:r>
              <w:rPr>
                <w:b/>
                <w:i w:val="0"/>
                <w:sz w:val="15"/>
              </w:rPr>
              <w:t xml:space="preserve">Actitud f: </w:t>
            </w:r>
            <w:r>
              <w:rPr>
                <w:b w:val="0"/>
                <w:i w:val="0"/>
                <w:sz w:val="15"/>
              </w:rPr>
              <w:t>Establecer lazos de pertenencia con su entorno social y natural a partir del conocimiento, la valoración y la reflexión sobre su historia personal, su comunidad y el país.</w:t>
            </w:r>
          </w:p>
          <w:p>
            <w:r>
              <w:rPr>
                <w:b/>
                <w:i w:val="0"/>
                <w:sz w:val="15"/>
              </w:rPr>
              <w:t xml:space="preserve">Actitud e: </w:t>
            </w:r>
            <w:r>
              <w:rPr>
                <w:b w:val="0"/>
                <w:i w:val="0"/>
                <w:sz w:val="15"/>
              </w:rPr>
              <w:t>Participar solidaria y responsablemente en las actividades y proyectos del establecimiento y del espacio comunitario, demostrando espíritu emprendedor.</w:t>
            </w:r>
          </w:p>
          <w:p>
            <w:r>
              <w:rPr>
                <w:b/>
                <w:i w:val="0"/>
                <w:sz w:val="15"/>
              </w:rPr>
              <w:t xml:space="preserve">Actitud d: </w:t>
            </w:r>
            <w:r>
              <w:rPr>
                <w:b w:val="0"/>
                <w:i w:val="0"/>
                <w:sz w:val="15"/>
              </w:rPr>
              <w:t>Respetar y defender la igualdad de derechos esenciales de todas las personas, sin distinción de sexo, edad, condición física, etnia, religión o situación económica.</w:t>
            </w:r>
          </w:p>
          <w:p>
            <w:r>
              <w:rPr>
                <w:b/>
                <w:i w:val="0"/>
                <w:sz w:val="15"/>
              </w:rPr>
              <w:t xml:space="preserve">Actitud c: </w:t>
            </w:r>
            <w:r>
              <w:rPr>
                <w:b w:val="0"/>
                <w:i w:val="0"/>
                <w:sz w:val="15"/>
              </w:rPr>
              <w:t>Respetar y defender la igualdad de derechos entre hombres y mujeres y apreciar la importancia de desarrollar relaciones que potencien su participación equitativa en la vida económica, familiar, social y cultural.</w:t>
            </w:r>
          </w:p>
          <w:p>
            <w:r>
              <w:rPr>
                <w:b/>
                <w:i w:val="0"/>
                <w:sz w:val="15"/>
              </w:rPr>
              <w:t xml:space="preserve">Actitud b: </w:t>
            </w:r>
            <w:r>
              <w:rPr>
                <w:b w:val="0"/>
                <w:i w:val="0"/>
                <w:sz w:val="15"/>
              </w:rPr>
              <w:t>Reconocer la importancia y la dignidad de todos los trabajos, valorando y respetando a las personas que los realizan.</w:t>
            </w:r>
          </w:p>
          <w:p>
            <w:r>
              <w:rPr>
                <w:b/>
                <w:i w:val="0"/>
                <w:sz w:val="15"/>
              </w:rPr>
              <w:t xml:space="preserve">Actitud a: </w:t>
            </w:r>
            <w:r>
              <w:rPr>
                <w:b w:val="0"/>
                <w:i w:val="0"/>
                <w:sz w:val="15"/>
              </w:rPr>
              <w:t>Trabajar en forma rigurosa y perseverante, con espíritu emprendedor y con una disposición positiva a la crítica y la autocrítica.</w:t>
            </w:r>
          </w:p>
        </w:tc>
        <w:tc>
          <w:tcPr>
            <w:tcW w:type="dxa" w:w="1871"/>
          </w:tcPr>
          <w:p>
            <w:r/>
            <w:r>
              <w:rPr>
                <w:b/>
                <w:i w:val="0"/>
                <w:sz w:val="15"/>
              </w:rPr>
              <w:t xml:space="preserve">Formativa. </w:t>
            </w:r>
            <w:r>
              <w:rPr>
                <w:b/>
                <w:i/>
                <w:color w:val="595959"/>
                <w:sz w:val="15"/>
              </w:rPr>
              <w:t xml:space="preserve">Sugerencia — revisar: </w:t>
            </w:r>
            <w:r>
              <w:rPr>
                <w:b w:val="0"/>
                <w:i/>
                <w:color w:val="595959"/>
                <w:sz w:val="15"/>
              </w:rPr>
              <w:t>Seguimiento del proyecto de curso con lista de cotejo; debate sobre un tema de derechos con pauta de argumentación; autoevaluación de actitudes cívicas.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1 Lee atentamente el siguiente texto, que corresponde a una adaptación de algunos artículos de la Declaración Universal de los Derechos Humanos: Artículo 1: Todos los seres humanos nacen libres e iguales en dignidad, derechos y, dotados como están de razón y conciencia, deben comportarse fraternalmente los unos con los otros. Instrumento: Criterios de evaluación. (pág. 152)</w:t>
            </w:r>
          </w:p>
          <w:p>
            <w:pPr>
              <w:pStyle w:val="ListBullet"/>
              <w:spacing w:after="20"/>
              <w:ind w:left="198" w:hanging="170"/>
            </w:pPr>
            <w:r>
              <w:rPr>
                <w:b/>
                <w:i w:val="0"/>
                <w:sz w:val="15"/>
              </w:rPr>
              <w:t xml:space="preserve">Ejemplo 2: </w:t>
            </w:r>
            <w:r>
              <w:rPr>
                <w:b w:val="0"/>
                <w:i w:val="0"/>
                <w:sz w:val="15"/>
              </w:rPr>
              <w:t>En grupos, elaboran un proyecto que les permita organizarse frente a un problema de su entorno. Instrumento: Criterios de evaluación. (pág. 154)</w:t>
            </w:r>
          </w:p>
          <w:p>
            <w:pPr>
              <w:pStyle w:val="ListBullet"/>
              <w:spacing w:after="20"/>
              <w:ind w:left="198" w:hanging="170"/>
            </w:pPr>
            <w:r>
              <w:rPr>
                <w:b/>
                <w:i w:val="0"/>
                <w:sz w:val="15"/>
              </w:rPr>
              <w:t xml:space="preserve">Ejemplo 3: </w:t>
            </w:r>
            <w:r>
              <w:rPr>
                <w:b w:val="0"/>
                <w:i w:val="0"/>
                <w:sz w:val="15"/>
              </w:rPr>
              <w:t>1 Los alumnos leen los artículos de la Declaración de los Derechos Humanos que aparecen a continuación y luego realizan las actividades solicitadas: Declaración de los Derechos Humanos Artículo 1 Todos los seres humanos nacen libres e iguales en dignidad y derechos y, dotados como están de razón y conciencia, deben comportarse fraternalmente los unos con los otros. (pág. 155)</w:t>
            </w:r>
          </w:p>
        </w:tc>
        <w:tc>
          <w:tcPr>
            <w:tcW w:type="dxa" w:w="1247"/>
          </w:tcPr>
          <w:p>
            <w:r/>
            <w:r>
              <w:rPr>
                <w:b/>
                <w:i/>
                <w:color w:val="595959"/>
                <w:sz w:val="15"/>
              </w:rPr>
              <w:t xml:space="preserve">Sugerencia — revisar: </w:t>
            </w:r>
            <w:r>
              <w:rPr>
                <w:b w:val="0"/>
                <w:i/>
                <w:color w:val="595959"/>
                <w:sz w:val="15"/>
              </w:rPr>
              <w:t>Versión adaptada de la Declaración Universal de los Derechos Humanos; noticias locales y nacionales; organizaciones comunitarias de la comuna; materiales para elección de directiva.</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los contenidos con mapas, líneas de tiempo, imágenes, fuentes breves y videos, con glosario de conceptos clave.</w:t>
            </w:r>
          </w:p>
          <w:p>
            <w:r>
              <w:rPr>
                <w:b/>
                <w:i w:val="0"/>
                <w:sz w:val="18"/>
              </w:rPr>
              <w:t xml:space="preserve">Múltiples formas de acción y expresión: </w:t>
            </w:r>
            <w:r>
              <w:rPr>
                <w:b/>
                <w:i/>
                <w:color w:val="595959"/>
                <w:sz w:val="18"/>
              </w:rPr>
              <w:t xml:space="preserve">Sugerencia — revisar: </w:t>
            </w:r>
            <w:r>
              <w:rPr>
                <w:b w:val="0"/>
                <w:i/>
                <w:color w:val="595959"/>
                <w:sz w:val="18"/>
              </w:rPr>
              <w:t>Permitir comunicar lo aprendido de forma oral, escrita o multimodal (infografía, maqueta, cómic, presentación).</w:t>
            </w:r>
          </w:p>
          <w:p>
            <w:r>
              <w:rPr>
                <w:b/>
                <w:i w:val="0"/>
                <w:sz w:val="18"/>
              </w:rPr>
              <w:t xml:space="preserve">Múltiples formas de implicación: </w:t>
            </w:r>
            <w:r>
              <w:rPr>
                <w:b/>
                <w:i/>
                <w:color w:val="595959"/>
                <w:sz w:val="18"/>
              </w:rPr>
              <w:t xml:space="preserve">Sugerencia — revisar: </w:t>
            </w:r>
            <w:r>
              <w:rPr>
                <w:b w:val="0"/>
                <w:i/>
                <w:color w:val="595959"/>
                <w:sz w:val="18"/>
              </w:rPr>
              <w:t>Ofrecer temas a elección dentro de la unidad, vincularlos con la realidad local y trabajar en equipos con roles definidos.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439/2012);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HISTORIA</w:t>
            </w:r>
          </w:p>
        </w:tc>
      </w:tr>
      <w:tr>
        <w:trPr>
          <w:cantSplit/>
        </w:trPr>
        <w:tc>
          <w:tcPr>
            <w:tcW w:type="dxa" w:w="1701"/>
          </w:tcPr>
          <w:p>
            <w:r>
              <w:rPr>
                <w:b/>
                <w:i w:val="0"/>
                <w:sz w:val="18"/>
              </w:rPr>
              <w:t>OA 1</w:t>
            </w:r>
          </w:p>
          <w:p>
            <w:r>
              <w:rPr>
                <w:b w:val="0"/>
                <w:i w:val="0"/>
                <w:color w:val="595959"/>
                <w:sz w:val="14"/>
              </w:rPr>
              <w:t>(B 170 · P 48)</w:t>
            </w:r>
          </w:p>
        </w:tc>
        <w:tc>
          <w:tcPr>
            <w:tcW w:type="dxa" w:w="14967"/>
          </w:tcPr>
          <w:p>
            <w:r>
              <w:rPr>
                <w:b w:val="0"/>
                <w:i w:val="0"/>
                <w:sz w:val="18"/>
              </w:rPr>
              <w:t>Explicar los viajes de descubrimiento de Cristóbal Colón, de Hernando de Magallanes y de algún otro explorador, considerando sus objetivos, las rutas recorridas, los avances tecnológicos que facilitaron la navegación, las dificultades y los desafíos que enfrentaron las tripulaciones y el contexto europeo general en que se desarrollaron.</w:t>
            </w:r>
          </w:p>
        </w:tc>
      </w:tr>
      <w:tr>
        <w:trPr>
          <w:cantSplit/>
        </w:trPr>
        <w:tc>
          <w:tcPr>
            <w:tcW w:type="dxa" w:w="1701"/>
          </w:tcPr>
          <w:p>
            <w:r>
              <w:rPr>
                <w:b/>
                <w:i w:val="0"/>
                <w:sz w:val="18"/>
              </w:rPr>
              <w:t>OA 2</w:t>
            </w:r>
          </w:p>
          <w:p>
            <w:r>
              <w:rPr>
                <w:b w:val="0"/>
                <w:i w:val="0"/>
                <w:color w:val="595959"/>
                <w:sz w:val="14"/>
              </w:rPr>
              <w:t>(B 170 · P 48)</w:t>
            </w:r>
          </w:p>
        </w:tc>
        <w:tc>
          <w:tcPr>
            <w:tcW w:type="dxa" w:w="14967"/>
          </w:tcPr>
          <w:p>
            <w:r>
              <w:rPr>
                <w:b w:val="0"/>
                <w:i w:val="0"/>
                <w:sz w:val="18"/>
              </w:rPr>
              <w:t>Describir el proceso de conquista de América y de Chile, incluyendo a los principales actores (Corona española, Iglesia católica y hombres y mujeres protagonistas, entre otros), algunas expediciones y conflictos bélicos, y la fundación de ciudades como expresión de la voluntad de los españoles de quedarse y expandirse, y reconocer en este proceso el surgimiento de una nueva sociedad.</w:t>
            </w:r>
          </w:p>
        </w:tc>
      </w:tr>
      <w:tr>
        <w:trPr>
          <w:cantSplit/>
        </w:trPr>
        <w:tc>
          <w:tcPr>
            <w:tcW w:type="dxa" w:w="1701"/>
          </w:tcPr>
          <w:p>
            <w:r>
              <w:rPr>
                <w:b/>
                <w:i w:val="0"/>
                <w:sz w:val="18"/>
              </w:rPr>
              <w:t>OA 3</w:t>
            </w:r>
          </w:p>
          <w:p>
            <w:r>
              <w:rPr>
                <w:b w:val="0"/>
                <w:i w:val="0"/>
                <w:color w:val="595959"/>
                <w:sz w:val="14"/>
              </w:rPr>
              <w:t>(B 170 · P 48)</w:t>
            </w:r>
          </w:p>
        </w:tc>
        <w:tc>
          <w:tcPr>
            <w:tcW w:type="dxa" w:w="14967"/>
          </w:tcPr>
          <w:p>
            <w:r>
              <w:rPr>
                <w:b w:val="0"/>
                <w:i w:val="0"/>
                <w:sz w:val="18"/>
              </w:rPr>
              <w:t>Analizar el impacto y las consecuencias que tuvo el proceso de conquista para Europa y para América, considerando diversos ámbitos.</w:t>
            </w:r>
          </w:p>
        </w:tc>
      </w:tr>
      <w:tr>
        <w:trPr>
          <w:cantSplit/>
        </w:trPr>
        <w:tc>
          <w:tcPr>
            <w:tcW w:type="dxa" w:w="1701"/>
          </w:tcPr>
          <w:p>
            <w:r>
              <w:rPr>
                <w:b/>
                <w:i w:val="0"/>
                <w:sz w:val="18"/>
              </w:rPr>
              <w:t>OA 4</w:t>
            </w:r>
          </w:p>
          <w:p>
            <w:r>
              <w:rPr>
                <w:b w:val="0"/>
                <w:i w:val="0"/>
                <w:color w:val="595959"/>
                <w:sz w:val="14"/>
              </w:rPr>
              <w:t>(B 170 · P 48)</w:t>
            </w:r>
          </w:p>
        </w:tc>
        <w:tc>
          <w:tcPr>
            <w:tcW w:type="dxa" w:w="14967"/>
          </w:tcPr>
          <w:p>
            <w:r>
              <w:rPr>
                <w:b w:val="0"/>
                <w:i w:val="0"/>
                <w:sz w:val="18"/>
              </w:rPr>
              <w:t>Investigar sobre los efectos de la conquista sobre los pueblos indígenas americanos, utilizando fuentes dadas por el docente.</w:t>
            </w:r>
          </w:p>
        </w:tc>
      </w:tr>
      <w:tr>
        <w:trPr>
          <w:cantSplit/>
        </w:trPr>
        <w:tc>
          <w:tcPr>
            <w:tcW w:type="dxa" w:w="1701"/>
          </w:tcPr>
          <w:p>
            <w:r>
              <w:rPr>
                <w:b/>
                <w:i w:val="0"/>
                <w:sz w:val="18"/>
              </w:rPr>
              <w:t>OA 5</w:t>
            </w:r>
          </w:p>
          <w:p>
            <w:r>
              <w:rPr>
                <w:b w:val="0"/>
                <w:i w:val="0"/>
                <w:color w:val="595959"/>
                <w:sz w:val="14"/>
              </w:rPr>
              <w:t>(B 170 · P 48)</w:t>
            </w:r>
          </w:p>
        </w:tc>
        <w:tc>
          <w:tcPr>
            <w:tcW w:type="dxa" w:w="14967"/>
          </w:tcPr>
          <w:p>
            <w:r>
              <w:rPr>
                <w:b w:val="0"/>
                <w:i w:val="0"/>
                <w:sz w:val="18"/>
              </w:rPr>
              <w:t>Describir algunas dimensiones de la vida colonial en Chile, como organización de la sociedad y grupos sociales, oficios y actividades económicas, costumbres y vida cotidiana, arte y celebraciones.</w:t>
            </w:r>
          </w:p>
        </w:tc>
      </w:tr>
      <w:tr>
        <w:trPr>
          <w:cantSplit/>
        </w:trPr>
        <w:tc>
          <w:tcPr>
            <w:tcW w:type="dxa" w:w="1701"/>
          </w:tcPr>
          <w:p>
            <w:r>
              <w:rPr>
                <w:b/>
                <w:i w:val="0"/>
                <w:sz w:val="18"/>
              </w:rPr>
              <w:t>OA 6</w:t>
            </w:r>
          </w:p>
          <w:p>
            <w:r>
              <w:rPr>
                <w:b w:val="0"/>
                <w:i w:val="0"/>
                <w:color w:val="595959"/>
                <w:sz w:val="14"/>
              </w:rPr>
              <w:t>(B 170 · P 48)</w:t>
            </w:r>
          </w:p>
        </w:tc>
        <w:tc>
          <w:tcPr>
            <w:tcW w:type="dxa" w:w="14967"/>
          </w:tcPr>
          <w:p>
            <w:r>
              <w:rPr>
                <w:b w:val="0"/>
                <w:i w:val="0"/>
                <w:sz w:val="18"/>
              </w:rPr>
              <w:t>Explicar aspectos centrales de la Colonia, como la dependencia de las colonias americanas de la metrópoli, el rol de la Iglesia católica y el surgimiento de una sociedad mestiza.</w:t>
            </w:r>
          </w:p>
        </w:tc>
      </w:tr>
      <w:tr>
        <w:trPr>
          <w:cantSplit/>
        </w:trPr>
        <w:tc>
          <w:tcPr>
            <w:tcW w:type="dxa" w:w="1701"/>
          </w:tcPr>
          <w:p>
            <w:r>
              <w:rPr>
                <w:b/>
                <w:i w:val="0"/>
                <w:sz w:val="18"/>
              </w:rPr>
              <w:t>OA 7</w:t>
            </w:r>
          </w:p>
          <w:p>
            <w:r>
              <w:rPr>
                <w:b w:val="0"/>
                <w:i w:val="0"/>
                <w:color w:val="595959"/>
                <w:sz w:val="14"/>
              </w:rPr>
              <w:t>(B 170 · P 48)</w:t>
            </w:r>
          </w:p>
        </w:tc>
        <w:tc>
          <w:tcPr>
            <w:tcW w:type="dxa" w:w="14967"/>
          </w:tcPr>
          <w:p>
            <w:r>
              <w:rPr>
                <w:b w:val="0"/>
                <w:i w:val="0"/>
                <w:sz w:val="18"/>
              </w:rPr>
              <w:t>Explicar y dar ejemplos de las distintas formas en las que españoles y mapuches se relacionaron en el período colonial, considerando resistencia mapuche y guerra de Arauco, mestizaje, formas de trabajo (como encomienda y esclavitud), evangelización, vida fronteriza y sistema de parlamentos.</w:t>
            </w:r>
          </w:p>
        </w:tc>
      </w:tr>
      <w:tr>
        <w:trPr>
          <w:cantSplit/>
        </w:trPr>
        <w:tc>
          <w:tcPr>
            <w:tcW w:type="dxa" w:w="1701"/>
          </w:tcPr>
          <w:p>
            <w:r>
              <w:rPr>
                <w:b/>
                <w:i w:val="0"/>
                <w:sz w:val="18"/>
              </w:rPr>
              <w:t>OA 8</w:t>
            </w:r>
          </w:p>
          <w:p>
            <w:r>
              <w:rPr>
                <w:b w:val="0"/>
                <w:i w:val="0"/>
                <w:color w:val="595959"/>
                <w:sz w:val="14"/>
              </w:rPr>
              <w:t>(B 170 · P 48)</w:t>
            </w:r>
          </w:p>
        </w:tc>
        <w:tc>
          <w:tcPr>
            <w:tcW w:type="dxa" w:w="14967"/>
          </w:tcPr>
          <w:p>
            <w:r>
              <w:rPr>
                <w:b w:val="0"/>
                <w:i w:val="0"/>
                <w:sz w:val="18"/>
              </w:rPr>
              <w:t>Identificar, en su entorno o en fotografías, elementos del patrimonio colonial de Chile que siguen presentes hoy, como edificios, obras de arte y costumbres, entre otros.</w:t>
            </w:r>
          </w:p>
        </w:tc>
      </w:tr>
      <w:tr>
        <w:tc>
          <w:tcPr>
            <w:tcW w:type="dxa" w:w="16668"/>
            <w:gridSpan w:val="2"/>
          </w:tcPr>
          <w:p>
            <w:r/>
            <w:r>
              <w:rPr>
                <w:b/>
                <w:i w:val="0"/>
                <w:sz w:val="18"/>
              </w:rPr>
              <w:t>GEOGRAFÍA</w:t>
            </w:r>
          </w:p>
        </w:tc>
      </w:tr>
      <w:tr>
        <w:trPr>
          <w:cantSplit/>
        </w:trPr>
        <w:tc>
          <w:tcPr>
            <w:tcW w:type="dxa" w:w="1701"/>
          </w:tcPr>
          <w:p>
            <w:r>
              <w:rPr>
                <w:b/>
                <w:i w:val="0"/>
                <w:sz w:val="18"/>
              </w:rPr>
              <w:t>OA 9</w:t>
            </w:r>
          </w:p>
          <w:p>
            <w:r>
              <w:rPr>
                <w:b w:val="0"/>
                <w:i w:val="0"/>
                <w:color w:val="595959"/>
                <w:sz w:val="14"/>
              </w:rPr>
              <w:t>(B 171 · P 48)</w:t>
            </w:r>
          </w:p>
        </w:tc>
        <w:tc>
          <w:tcPr>
            <w:tcW w:type="dxa" w:w="14967"/>
          </w:tcPr>
          <w:p>
            <w:r>
              <w:rPr>
                <w:b w:val="0"/>
                <w:i w:val="0"/>
                <w:sz w:val="18"/>
              </w:rPr>
              <w:t>Caracterizar las grandes zonas de Chile y sus paisajes (Norte Grande, Norte Chico, Zona Central, Zona Sur y Zona Austral), considerando ubicación, clima (temperatura y precipitaciones), relieve, hidrografía, población y recursos naturales, entre otros.</w:t>
            </w:r>
          </w:p>
        </w:tc>
      </w:tr>
      <w:tr>
        <w:trPr>
          <w:cantSplit/>
        </w:trPr>
        <w:tc>
          <w:tcPr>
            <w:tcW w:type="dxa" w:w="1701"/>
          </w:tcPr>
          <w:p>
            <w:r>
              <w:rPr>
                <w:b/>
                <w:i w:val="0"/>
                <w:sz w:val="18"/>
              </w:rPr>
              <w:t>OA 10</w:t>
            </w:r>
          </w:p>
          <w:p>
            <w:r>
              <w:rPr>
                <w:b w:val="0"/>
                <w:i w:val="0"/>
                <w:color w:val="595959"/>
                <w:sz w:val="14"/>
              </w:rPr>
              <w:t>(B 171 · P 48)</w:t>
            </w:r>
          </w:p>
        </w:tc>
        <w:tc>
          <w:tcPr>
            <w:tcW w:type="dxa" w:w="14967"/>
          </w:tcPr>
          <w:p>
            <w:r>
              <w:rPr>
                <w:b w:val="0"/>
                <w:i w:val="0"/>
                <w:sz w:val="18"/>
              </w:rPr>
              <w:t>Reconocer y ubicar en mapas recursos naturales significativos de Chile, como cobre, hierro, recursos marítimos y forestales, entre otros; diferenciar recursos renovables y no renovables y explicar la importancia de cuidarlos en el marco de un desarrollo sostenible.</w:t>
            </w:r>
          </w:p>
        </w:tc>
      </w:tr>
      <w:tr>
        <w:trPr>
          <w:cantSplit/>
        </w:trPr>
        <w:tc>
          <w:tcPr>
            <w:tcW w:type="dxa" w:w="1701"/>
          </w:tcPr>
          <w:p>
            <w:r>
              <w:rPr>
                <w:b/>
                <w:i w:val="0"/>
                <w:sz w:val="18"/>
              </w:rPr>
              <w:t>OA 11</w:t>
            </w:r>
          </w:p>
          <w:p>
            <w:r>
              <w:rPr>
                <w:b w:val="0"/>
                <w:i w:val="0"/>
                <w:color w:val="595959"/>
                <w:sz w:val="14"/>
              </w:rPr>
              <w:t>(B 171 · P 48)</w:t>
            </w:r>
          </w:p>
        </w:tc>
        <w:tc>
          <w:tcPr>
            <w:tcW w:type="dxa" w:w="14967"/>
          </w:tcPr>
          <w:p>
            <w:r>
              <w:rPr>
                <w:b w:val="0"/>
                <w:i w:val="0"/>
                <w:sz w:val="18"/>
              </w:rPr>
              <w:t>Analizar y dar ejemplos de diversas maneras en las que el trabajo de las personas, sus ideas y proyectos potencian y dan valor a los recursos naturales (por ejemplo: tecnología de riego, elaboración de vinos, uso de madera en la construcción, nuevas formas de explotación sustentable).</w:t>
            </w:r>
          </w:p>
        </w:tc>
      </w:tr>
      <w:tr>
        <w:trPr>
          <w:cantSplit/>
        </w:trPr>
        <w:tc>
          <w:tcPr>
            <w:tcW w:type="dxa" w:w="1701"/>
          </w:tcPr>
          <w:p>
            <w:r>
              <w:rPr>
                <w:b/>
                <w:i w:val="0"/>
                <w:sz w:val="18"/>
              </w:rPr>
              <w:t>OA 12</w:t>
            </w:r>
          </w:p>
          <w:p>
            <w:r>
              <w:rPr>
                <w:b w:val="0"/>
                <w:i w:val="0"/>
                <w:color w:val="595959"/>
                <w:sz w:val="14"/>
              </w:rPr>
              <w:t>(B 171 · P 48)</w:t>
            </w:r>
          </w:p>
        </w:tc>
        <w:tc>
          <w:tcPr>
            <w:tcW w:type="dxa" w:w="14967"/>
          </w:tcPr>
          <w:p>
            <w:r>
              <w:rPr>
                <w:b w:val="0"/>
                <w:i w:val="0"/>
                <w:sz w:val="18"/>
              </w:rPr>
              <w:t>Investigar, describir y ubicar los riesgos naturales que afectan a su localidad, como sismos, maremotos, inundaciones, derrumbes y volcanismo, e identificar formas en que la comunidad puede protegerse (construcciones antisísmicas, medidas de seguridad y evacuación en el hogar, en la escuela y en los distintos espacios públicos, entre otros).</w:t>
            </w:r>
          </w:p>
        </w:tc>
      </w:tr>
      <w:tr>
        <w:tc>
          <w:tcPr>
            <w:tcW w:type="dxa" w:w="16668"/>
            <w:gridSpan w:val="2"/>
          </w:tcPr>
          <w:p>
            <w:r/>
            <w:r>
              <w:rPr>
                <w:b/>
                <w:i w:val="0"/>
                <w:sz w:val="18"/>
              </w:rPr>
              <w:t>FORMACIÓN CIUDADANA</w:t>
            </w:r>
          </w:p>
        </w:tc>
      </w:tr>
      <w:tr>
        <w:trPr>
          <w:cantSplit/>
        </w:trPr>
        <w:tc>
          <w:tcPr>
            <w:tcW w:type="dxa" w:w="1701"/>
          </w:tcPr>
          <w:p>
            <w:r>
              <w:rPr>
                <w:b/>
                <w:i w:val="0"/>
                <w:sz w:val="18"/>
              </w:rPr>
              <w:t>OA 13</w:t>
            </w:r>
          </w:p>
          <w:p>
            <w:r>
              <w:rPr>
                <w:b w:val="0"/>
                <w:i w:val="0"/>
                <w:color w:val="595959"/>
                <w:sz w:val="14"/>
              </w:rPr>
              <w:t>(B 171 · P 49)</w:t>
            </w:r>
          </w:p>
        </w:tc>
        <w:tc>
          <w:tcPr>
            <w:tcW w:type="dxa" w:w="14967"/>
          </w:tcPr>
          <w:p>
            <w:r>
              <w:rPr>
                <w:b w:val="0"/>
                <w:i w:val="0"/>
                <w:sz w:val="18"/>
              </w:rPr>
              <w:t>Reconocer que todas las personas son sujetos de derecho, que deben ser respetados por los pares, la comunidad y el Estado, y que esos derechos no dependen de características individuales, como etnia, sexo, lugar de nacimiento u otras.</w:t>
            </w:r>
          </w:p>
        </w:tc>
      </w:tr>
      <w:tr>
        <w:trPr>
          <w:cantSplit/>
        </w:trPr>
        <w:tc>
          <w:tcPr>
            <w:tcW w:type="dxa" w:w="1701"/>
          </w:tcPr>
          <w:p>
            <w:r>
              <w:rPr>
                <w:b/>
                <w:i w:val="0"/>
                <w:sz w:val="18"/>
              </w:rPr>
              <w:t>OA 14</w:t>
            </w:r>
          </w:p>
          <w:p>
            <w:r>
              <w:rPr>
                <w:b w:val="0"/>
                <w:i w:val="0"/>
                <w:color w:val="595959"/>
                <w:sz w:val="14"/>
              </w:rPr>
              <w:t>(B 171 · P 49)</w:t>
            </w:r>
          </w:p>
        </w:tc>
        <w:tc>
          <w:tcPr>
            <w:tcW w:type="dxa" w:w="14967"/>
          </w:tcPr>
          <w:p>
            <w:r>
              <w:rPr>
                <w:b w:val="0"/>
                <w:i w:val="0"/>
                <w:sz w:val="18"/>
              </w:rPr>
              <w:t>Reconocer que los derechos generan deberes y responsabilidades en las personas y en el Estado, lo que se manifiesta, por ejemplo, en que:</w:t>
            </w:r>
          </w:p>
          <w:p>
            <w:pPr>
              <w:pStyle w:val="ListBullet"/>
              <w:spacing w:after="20"/>
              <w:ind w:left="198" w:hanging="170"/>
            </w:pPr>
            <w:r>
              <w:rPr>
                <w:b w:val="0"/>
                <w:i w:val="0"/>
                <w:sz w:val="18"/>
              </w:rPr>
              <w:t>las personas deben respetar los derechos de los demás</w:t>
            </w:r>
          </w:p>
          <w:p>
            <w:pPr>
              <w:pStyle w:val="ListBullet"/>
              <w:spacing w:after="20"/>
              <w:ind w:left="198" w:hanging="170"/>
            </w:pPr>
            <w:r>
              <w:rPr>
                <w:b w:val="0"/>
                <w:i w:val="0"/>
                <w:sz w:val="18"/>
              </w:rPr>
              <w:t>todas las personas deben respetar las leyes</w:t>
            </w:r>
          </w:p>
          <w:p>
            <w:pPr>
              <w:pStyle w:val="ListBullet"/>
              <w:spacing w:after="20"/>
              <w:ind w:left="198" w:hanging="170"/>
            </w:pPr>
            <w:r>
              <w:rPr>
                <w:b w:val="0"/>
                <w:i w:val="0"/>
                <w:sz w:val="18"/>
              </w:rPr>
              <w:t>el Estado debe asegurar que las personas puedan ejercer sus derechos (a la educación, a la protección de la salud, a la libertad de expresión, a la propiedad privada y a la igualdad ante la ley, entre otros)</w:t>
            </w:r>
          </w:p>
          <w:p>
            <w:pPr>
              <w:pStyle w:val="ListBullet"/>
              <w:spacing w:after="20"/>
              <w:ind w:left="198" w:hanging="170"/>
            </w:pPr>
            <w:r>
              <w:rPr>
                <w:b w:val="0"/>
                <w:i w:val="0"/>
                <w:sz w:val="18"/>
              </w:rPr>
              <w:t>el Estado debe asegurar los derechos de las personas a participar en la vida pública, como el derecho a formar organizaciones de participación social (fundaciones, juntas de vecinos, etc.), a participar en partidos políticos y el derecho a sufragio, entre otros</w:t>
            </w:r>
          </w:p>
        </w:tc>
      </w:tr>
      <w:tr>
        <w:trPr>
          <w:cantSplit/>
        </w:trPr>
        <w:tc>
          <w:tcPr>
            <w:tcW w:type="dxa" w:w="1701"/>
          </w:tcPr>
          <w:p>
            <w:r>
              <w:rPr>
                <w:b/>
                <w:i w:val="0"/>
                <w:sz w:val="18"/>
              </w:rPr>
              <w:t>OA 15</w:t>
            </w:r>
          </w:p>
          <w:p>
            <w:r>
              <w:rPr>
                <w:b w:val="0"/>
                <w:i w:val="0"/>
                <w:color w:val="595959"/>
                <w:sz w:val="14"/>
              </w:rPr>
              <w:t>(B 172 · P 49)</w:t>
            </w:r>
          </w:p>
        </w:tc>
        <w:tc>
          <w:tcPr>
            <w:tcW w:type="dxa" w:w="14967"/>
          </w:tcPr>
          <w:p>
            <w:r>
              <w:rPr>
                <w:b w:val="0"/>
                <w:i w:val="0"/>
                <w:sz w:val="18"/>
              </w:rPr>
              <w:t>Reconocer que hay logros y beneficios que dependen del esfuerzo, el mérito y el comportamiento de cada persona (como las calificaciones, los premios deportivos, los premios por compañerismo, el aprecio y el reconocimiento por parte de sus pares, el liderazgo).</w:t>
            </w:r>
          </w:p>
        </w:tc>
      </w:tr>
      <w:tr>
        <w:trPr>
          <w:cantSplit/>
        </w:trPr>
        <w:tc>
          <w:tcPr>
            <w:tcW w:type="dxa" w:w="1701"/>
          </w:tcPr>
          <w:p>
            <w:r>
              <w:rPr>
                <w:b/>
                <w:i w:val="0"/>
                <w:sz w:val="18"/>
              </w:rPr>
              <w:t>OA 16</w:t>
            </w:r>
          </w:p>
          <w:p>
            <w:r>
              <w:rPr>
                <w:b w:val="0"/>
                <w:i w:val="0"/>
                <w:color w:val="595959"/>
                <w:sz w:val="14"/>
              </w:rPr>
              <w:t>(B 172 · P 49)</w:t>
            </w:r>
          </w:p>
        </w:tc>
        <w:tc>
          <w:tcPr>
            <w:tcW w:type="dxa" w:w="14967"/>
          </w:tcPr>
          <w:p>
            <w:r>
              <w:rPr>
                <w:b w:val="0"/>
                <w:i w:val="0"/>
                <w:sz w:val="18"/>
              </w:rPr>
              <w:t>Demostrar actitudes cívicas con acciones en su vida diaria, como:</w:t>
            </w:r>
          </w:p>
          <w:p>
            <w:pPr>
              <w:pStyle w:val="ListBullet"/>
              <w:spacing w:after="20"/>
              <w:ind w:left="198" w:hanging="170"/>
            </w:pPr>
            <w:r>
              <w:rPr>
                <w:b w:val="0"/>
                <w:i w:val="0"/>
                <w:sz w:val="18"/>
              </w:rPr>
              <w:t>actuar con honestidad y responsabilidad (ejemplos: respetar los acuerdos establecidos, respetar la autoría de música y películas, evitar el plagio escolar, etc.)</w:t>
            </w:r>
          </w:p>
          <w:p>
            <w:pPr>
              <w:pStyle w:val="ListBullet"/>
              <w:spacing w:after="20"/>
              <w:ind w:left="198" w:hanging="170"/>
            </w:pPr>
            <w:r>
              <w:rPr>
                <w:b w:val="0"/>
                <w:i w:val="0"/>
                <w:sz w:val="18"/>
              </w:rPr>
              <w:t>respetar a todas las personas (ejemplos: no discriminar por condiciones físicas, sociales, culturales o étnicas, escuchar respetuosamente opiniones distintas, respetar espacios y propiedad de los demás, etc.)</w:t>
            </w:r>
          </w:p>
          <w:p>
            <w:pPr>
              <w:pStyle w:val="ListBullet"/>
              <w:spacing w:after="20"/>
              <w:ind w:left="198" w:hanging="170"/>
            </w:pPr>
            <w:r>
              <w:rPr>
                <w:b w:val="0"/>
                <w:i w:val="0"/>
                <w:sz w:val="18"/>
              </w:rPr>
              <w:t>contribuir a la buena convivencia (ejemplos: buscar soluciones pacíficas para resolver problemas, mostrar empatía con los demás, etc.)</w:t>
            </w:r>
          </w:p>
          <w:p>
            <w:pPr>
              <w:pStyle w:val="ListBullet"/>
              <w:spacing w:after="20"/>
              <w:ind w:left="198" w:hanging="170"/>
            </w:pPr>
            <w:r>
              <w:rPr>
                <w:b w:val="0"/>
                <w:i w:val="0"/>
                <w:sz w:val="18"/>
              </w:rPr>
              <w:t>cuidar y valorar el patrimonio y el medioambiente (ejemplos: realizar campañas de información y cuidado de nuestro patrimonio, usar la energía de manera eficiente, etc.)</w:t>
            </w:r>
          </w:p>
        </w:tc>
      </w:tr>
      <w:tr>
        <w:trPr>
          <w:cantSplit/>
        </w:trPr>
        <w:tc>
          <w:tcPr>
            <w:tcW w:type="dxa" w:w="1701"/>
          </w:tcPr>
          <w:p>
            <w:r>
              <w:rPr>
                <w:b/>
                <w:i w:val="0"/>
                <w:sz w:val="18"/>
              </w:rPr>
              <w:t>OA 17</w:t>
            </w:r>
          </w:p>
          <w:p>
            <w:r>
              <w:rPr>
                <w:b w:val="0"/>
                <w:i w:val="0"/>
                <w:color w:val="595959"/>
                <w:sz w:val="14"/>
              </w:rPr>
              <w:t>(B 172 · P 49)</w:t>
            </w:r>
          </w:p>
        </w:tc>
        <w:tc>
          <w:tcPr>
            <w:tcW w:type="dxa" w:w="14967"/>
          </w:tcPr>
          <w:p>
            <w:r>
              <w:rPr>
                <w:b w:val="0"/>
                <w:i w:val="0"/>
                <w:sz w:val="18"/>
              </w:rPr>
              <w:t>Participar en su comunidad, tomando parte en elecciones para una directiva de curso, asignando roles y funciones a cada cargo, y demostrando que entienden las responsabilidades que lleva consigo el desempeño de un cargo y la importancia de elegir personas que se estimen idóneas, para mantener una buena convivencia y una organización del curso que permita el trabajo escolar.</w:t>
            </w:r>
          </w:p>
        </w:tc>
      </w:tr>
      <w:tr>
        <w:trPr>
          <w:cantSplit/>
        </w:trPr>
        <w:tc>
          <w:tcPr>
            <w:tcW w:type="dxa" w:w="1701"/>
          </w:tcPr>
          <w:p>
            <w:r>
              <w:rPr>
                <w:b/>
                <w:i w:val="0"/>
                <w:sz w:val="18"/>
              </w:rPr>
              <w:t>OA 18</w:t>
            </w:r>
          </w:p>
          <w:p>
            <w:r>
              <w:rPr>
                <w:b w:val="0"/>
                <w:i w:val="0"/>
                <w:color w:val="595959"/>
                <w:sz w:val="14"/>
              </w:rPr>
              <w:t>(B 172 · P 49)</w:t>
            </w:r>
          </w:p>
        </w:tc>
        <w:tc>
          <w:tcPr>
            <w:tcW w:type="dxa" w:w="14967"/>
          </w:tcPr>
          <w:p>
            <w:r>
              <w:rPr>
                <w:b w:val="0"/>
                <w:i w:val="0"/>
                <w:sz w:val="18"/>
              </w:rPr>
              <w:t>Diseñar y participar en un proyecto que solucione un problema de la comunidad escolar, considerando temas como voluntariado, gasto excesivo de agua y electricidad en la escuela, y cuidado del medioambiente, entre otros, y ateniéndose a un plan y a un presupuesto.</w:t>
            </w:r>
          </w:p>
        </w:tc>
      </w:tr>
      <w:tr>
        <w:trPr>
          <w:cantSplit/>
        </w:trPr>
        <w:tc>
          <w:tcPr>
            <w:tcW w:type="dxa" w:w="1701"/>
          </w:tcPr>
          <w:p>
            <w:r>
              <w:rPr>
                <w:b/>
                <w:i w:val="0"/>
                <w:sz w:val="18"/>
              </w:rPr>
              <w:t>OA 19</w:t>
            </w:r>
          </w:p>
          <w:p>
            <w:r>
              <w:rPr>
                <w:b w:val="0"/>
                <w:i w:val="0"/>
                <w:color w:val="595959"/>
                <w:sz w:val="14"/>
              </w:rPr>
              <w:t>(B 172 · P 49)</w:t>
            </w:r>
          </w:p>
        </w:tc>
        <w:tc>
          <w:tcPr>
            <w:tcW w:type="dxa" w:w="14967"/>
          </w:tcPr>
          <w:p>
            <w:r>
              <w:rPr>
                <w:b w:val="0"/>
                <w:i w:val="0"/>
                <w:sz w:val="18"/>
              </w:rPr>
              <w:t>Explicar formas en que un grupo de personas puede organizarse para resolver problemas, mejorar su calidad de vida y la de otros y lograr metas comunes; por ejemplo, fundaciones, voluntariado, empresas, agrupaciones y recolección de fondos para causas benéficas.</w:t>
            </w:r>
          </w:p>
        </w:tc>
      </w:tr>
      <w:tr>
        <w:trPr>
          <w:cantSplit/>
        </w:trPr>
        <w:tc>
          <w:tcPr>
            <w:tcW w:type="dxa" w:w="1701"/>
          </w:tcPr>
          <w:p>
            <w:r>
              <w:rPr>
                <w:b/>
                <w:i w:val="0"/>
                <w:sz w:val="18"/>
              </w:rPr>
              <w:t>OA 20</w:t>
            </w:r>
          </w:p>
          <w:p>
            <w:r>
              <w:rPr>
                <w:b w:val="0"/>
                <w:i w:val="0"/>
                <w:color w:val="595959"/>
                <w:sz w:val="14"/>
              </w:rPr>
              <w:t>(B 172 · P 50)</w:t>
            </w:r>
          </w:p>
        </w:tc>
        <w:tc>
          <w:tcPr>
            <w:tcW w:type="dxa" w:w="14967"/>
          </w:tcPr>
          <w:p>
            <w:r>
              <w:rPr>
                <w:b w:val="0"/>
                <w:i w:val="0"/>
                <w:sz w:val="18"/>
              </w:rPr>
              <w:t>Opinar y argumentar con fundamentos sobre temas de la asignatura u otros.</w:t>
            </w:r>
          </w:p>
        </w:tc>
      </w:tr>
      <w:tr>
        <w:trPr>
          <w:cantSplit/>
        </w:trPr>
        <w:tc>
          <w:tcPr>
            <w:tcW w:type="dxa" w:w="1701"/>
          </w:tcPr>
          <w:p>
            <w:r>
              <w:rPr>
                <w:b/>
                <w:i w:val="0"/>
                <w:sz w:val="18"/>
              </w:rPr>
              <w:t>OA 21</w:t>
            </w:r>
          </w:p>
          <w:p>
            <w:r>
              <w:rPr>
                <w:b w:val="0"/>
                <w:i w:val="0"/>
                <w:color w:val="595959"/>
                <w:sz w:val="14"/>
              </w:rPr>
              <w:t>(B 172 · P 50)</w:t>
            </w:r>
          </w:p>
        </w:tc>
        <w:tc>
          <w:tcPr>
            <w:tcW w:type="dxa" w:w="14967"/>
          </w:tcPr>
          <w:p>
            <w:r>
              <w:rPr>
                <w:b w:val="0"/>
                <w:i w:val="0"/>
                <w:sz w:val="18"/>
              </w:rPr>
              <w:t>Evaluar posibles soluciones frente a un problema o proyecto y justificar su elección.</w:t>
            </w:r>
          </w:p>
        </w:tc>
      </w:tr>
      <w:tr>
        <w:trPr>
          <w:cantSplit/>
        </w:trPr>
        <w:tc>
          <w:tcPr>
            <w:tcW w:type="dxa" w:w="1701"/>
          </w:tcPr>
          <w:p>
            <w:r>
              <w:rPr>
                <w:b/>
                <w:i w:val="0"/>
                <w:sz w:val="18"/>
              </w:rPr>
              <w:t>OA 22</w:t>
            </w:r>
          </w:p>
          <w:p>
            <w:r>
              <w:rPr>
                <w:b w:val="0"/>
                <w:i w:val="0"/>
                <w:color w:val="595959"/>
                <w:sz w:val="14"/>
              </w:rPr>
              <w:t>(B 172 · P 50)</w:t>
            </w:r>
          </w:p>
        </w:tc>
        <w:tc>
          <w:tcPr>
            <w:tcW w:type="dxa" w:w="14967"/>
          </w:tcPr>
          <w:p>
            <w:r>
              <w:rPr>
                <w:b w:val="0"/>
                <w:i w:val="0"/>
                <w:sz w:val="18"/>
              </w:rPr>
              <w:t>Informarse y opinar sobre temas relevantes y de su interés en el país y el mundo (política, medioambiente, deporte, arte y música, entre otros) por medio de periódicos y TIC.</w:t>
            </w:r>
          </w:p>
        </w:tc>
      </w:tr>
      <w:tr>
        <w:tc>
          <w:tcPr>
            <w:tcW w:type="dxa" w:w="16668"/>
            <w:gridSpan w:val="2"/>
          </w:tcPr>
          <w:p>
            <w:r/>
            <w:r>
              <w:rPr>
                <w:b/>
                <w:i w:val="0"/>
                <w:sz w:val="18"/>
              </w:rPr>
              <w:t>HABILIDADES · PENSAMIENTO TEMPORAL Y ESPACIAL</w:t>
            </w:r>
          </w:p>
        </w:tc>
      </w:tr>
      <w:tr>
        <w:trPr>
          <w:cantSplit/>
        </w:trPr>
        <w:tc>
          <w:tcPr>
            <w:tcW w:type="dxa" w:w="1701"/>
          </w:tcPr>
          <w:p>
            <w:r>
              <w:rPr>
                <w:b/>
                <w:i w:val="0"/>
                <w:sz w:val="18"/>
              </w:rPr>
              <w:t>OA a</w:t>
            </w:r>
          </w:p>
          <w:p>
            <w:r>
              <w:rPr>
                <w:b w:val="0"/>
                <w:i w:val="0"/>
                <w:color w:val="595959"/>
                <w:sz w:val="14"/>
              </w:rPr>
              <w:t>(P 47)</w:t>
            </w:r>
          </w:p>
        </w:tc>
        <w:tc>
          <w:tcPr>
            <w:tcW w:type="dxa" w:w="14967"/>
          </w:tcPr>
          <w:p>
            <w:r>
              <w:rPr>
                <w:b w:val="0"/>
                <w:i w:val="0"/>
                <w:sz w:val="18"/>
              </w:rPr>
              <w:t>Representar e interpretar secuencias cronológicas y acontecimientos del pasado mediante líneas de tiempo, distinguiendo períodos.</w:t>
            </w:r>
          </w:p>
        </w:tc>
      </w:tr>
      <w:tr>
        <w:trPr>
          <w:cantSplit/>
        </w:trPr>
        <w:tc>
          <w:tcPr>
            <w:tcW w:type="dxa" w:w="1701"/>
          </w:tcPr>
          <w:p>
            <w:r>
              <w:rPr>
                <w:b/>
                <w:i w:val="0"/>
                <w:sz w:val="18"/>
              </w:rPr>
              <w:t>OA b</w:t>
            </w:r>
          </w:p>
          <w:p>
            <w:r>
              <w:rPr>
                <w:b w:val="0"/>
                <w:i w:val="0"/>
                <w:color w:val="595959"/>
                <w:sz w:val="14"/>
              </w:rPr>
              <w:t>(P 47)</w:t>
            </w:r>
          </w:p>
        </w:tc>
        <w:tc>
          <w:tcPr>
            <w:tcW w:type="dxa" w:w="14967"/>
          </w:tcPr>
          <w:p>
            <w:r>
              <w:rPr>
                <w:b w:val="0"/>
                <w:i w:val="0"/>
                <w:sz w:val="18"/>
              </w:rPr>
              <w:t>Aplicar conceptos relacionados con el tiempo (años, décadas, siglos, períodos, hitos) en relación con la historia de Chile.</w:t>
            </w:r>
          </w:p>
        </w:tc>
      </w:tr>
      <w:tr>
        <w:trPr>
          <w:cantSplit/>
        </w:trPr>
        <w:tc>
          <w:tcPr>
            <w:tcW w:type="dxa" w:w="1701"/>
          </w:tcPr>
          <w:p>
            <w:r>
              <w:rPr>
                <w:b/>
                <w:i w:val="0"/>
                <w:sz w:val="18"/>
              </w:rPr>
              <w:t>OA c</w:t>
            </w:r>
          </w:p>
          <w:p>
            <w:r>
              <w:rPr>
                <w:b w:val="0"/>
                <w:i w:val="0"/>
                <w:color w:val="595959"/>
                <w:sz w:val="14"/>
              </w:rPr>
              <w:t>(P 47)</w:t>
            </w:r>
          </w:p>
        </w:tc>
        <w:tc>
          <w:tcPr>
            <w:tcW w:type="dxa" w:w="14967"/>
          </w:tcPr>
          <w:p>
            <w:r>
              <w:rPr>
                <w:b w:val="0"/>
                <w:i w:val="0"/>
                <w:sz w:val="18"/>
              </w:rPr>
              <w:t>Analizar elementos de continuidad y de cambio en procesos de la historia de Chile y entre un periodo histórico y otro, considerando aspectos sociales, políticos, culturales y económicos.</w:t>
            </w:r>
          </w:p>
        </w:tc>
      </w:tr>
      <w:tr>
        <w:trPr>
          <w:cantSplit/>
        </w:trPr>
        <w:tc>
          <w:tcPr>
            <w:tcW w:type="dxa" w:w="1701"/>
          </w:tcPr>
          <w:p>
            <w:r>
              <w:rPr>
                <w:b/>
                <w:i w:val="0"/>
                <w:sz w:val="18"/>
              </w:rPr>
              <w:t>OA d</w:t>
            </w:r>
          </w:p>
          <w:p>
            <w:r>
              <w:rPr>
                <w:b w:val="0"/>
                <w:i w:val="0"/>
                <w:color w:val="595959"/>
                <w:sz w:val="14"/>
              </w:rPr>
              <w:t>(P 47)</w:t>
            </w:r>
          </w:p>
        </w:tc>
        <w:tc>
          <w:tcPr>
            <w:tcW w:type="dxa" w:w="14967"/>
          </w:tcPr>
          <w:p>
            <w:r>
              <w:rPr>
                <w:b w:val="0"/>
                <w:i w:val="0"/>
                <w:sz w:val="18"/>
              </w:rPr>
              <w:t>Usar herramientas geográficas para ubicar, caracterizar y relacionar elementos del espacio geográfico, como regiones, climas, paisajes, población, recursos y riesgos naturales.</w:t>
            </w:r>
          </w:p>
        </w:tc>
      </w:tr>
      <w:tr>
        <w:trPr>
          <w:cantSplit/>
        </w:trPr>
        <w:tc>
          <w:tcPr>
            <w:tcW w:type="dxa" w:w="1701"/>
          </w:tcPr>
          <w:p>
            <w:r>
              <w:rPr>
                <w:b/>
                <w:i w:val="0"/>
                <w:sz w:val="18"/>
              </w:rPr>
              <w:t>OA e</w:t>
            </w:r>
          </w:p>
          <w:p>
            <w:r>
              <w:rPr>
                <w:b w:val="0"/>
                <w:i w:val="0"/>
                <w:color w:val="595959"/>
                <w:sz w:val="14"/>
              </w:rPr>
              <w:t>(P 47)</w:t>
            </w:r>
          </w:p>
        </w:tc>
        <w:tc>
          <w:tcPr>
            <w:tcW w:type="dxa" w:w="14967"/>
          </w:tcPr>
          <w:p>
            <w:r>
              <w:rPr>
                <w:b w:val="0"/>
                <w:i w:val="0"/>
                <w:sz w:val="18"/>
              </w:rPr>
              <w:t>Orientarse en el espacio, utilizando categorías de ubicación absoluta (coordenadas geográficas) y relativa.</w:t>
            </w:r>
          </w:p>
        </w:tc>
      </w:tr>
      <w:tr>
        <w:tc>
          <w:tcPr>
            <w:tcW w:type="dxa" w:w="16668"/>
            <w:gridSpan w:val="2"/>
          </w:tcPr>
          <w:p>
            <w:r/>
            <w:r>
              <w:rPr>
                <w:b/>
                <w:i w:val="0"/>
                <w:sz w:val="18"/>
              </w:rPr>
              <w:t>HABILIDADES · ANÁLISIS Y TRABAJO CON FUENTES</w:t>
            </w:r>
          </w:p>
        </w:tc>
      </w:tr>
      <w:tr>
        <w:trPr>
          <w:cantSplit/>
        </w:trPr>
        <w:tc>
          <w:tcPr>
            <w:tcW w:type="dxa" w:w="1701"/>
          </w:tcPr>
          <w:p>
            <w:r>
              <w:rPr>
                <w:b/>
                <w:i w:val="0"/>
                <w:sz w:val="18"/>
              </w:rPr>
              <w:t>OA f</w:t>
            </w:r>
          </w:p>
          <w:p>
            <w:r>
              <w:rPr>
                <w:b w:val="0"/>
                <w:i w:val="0"/>
                <w:color w:val="595959"/>
                <w:sz w:val="14"/>
              </w:rPr>
              <w:t>(P 47)</w:t>
            </w:r>
          </w:p>
        </w:tc>
        <w:tc>
          <w:tcPr>
            <w:tcW w:type="dxa" w:w="14967"/>
          </w:tcPr>
          <w:p>
            <w:r>
              <w:rPr>
                <w:b w:val="0"/>
                <w:i w:val="0"/>
                <w:sz w:val="18"/>
              </w:rPr>
              <w:t>Obtener información sobre el pasado y el presente a partir de diversas fuentes primarias y secundarias.</w:t>
            </w:r>
          </w:p>
        </w:tc>
      </w:tr>
      <w:tr>
        <w:trPr>
          <w:cantSplit/>
        </w:trPr>
        <w:tc>
          <w:tcPr>
            <w:tcW w:type="dxa" w:w="1701"/>
          </w:tcPr>
          <w:p>
            <w:r>
              <w:rPr>
                <w:b/>
                <w:i w:val="0"/>
                <w:sz w:val="18"/>
              </w:rPr>
              <w:t>OA g</w:t>
            </w:r>
          </w:p>
          <w:p>
            <w:r>
              <w:rPr>
                <w:b w:val="0"/>
                <w:i w:val="0"/>
                <w:color w:val="595959"/>
                <w:sz w:val="14"/>
              </w:rPr>
              <w:t>(P 47)</w:t>
            </w:r>
          </w:p>
        </w:tc>
        <w:tc>
          <w:tcPr>
            <w:tcW w:type="dxa" w:w="14967"/>
          </w:tcPr>
          <w:p>
            <w:r>
              <w:rPr>
                <w:b w:val="0"/>
                <w:i w:val="0"/>
                <w:sz w:val="18"/>
              </w:rPr>
              <w:t>Investigar sobre temas del nivel y aplicar distintas estrategias para registrar y organizar la información obtenida de una fuente sobre un tema (como organizadores gráficos, tablas, lista de ideas principales y esquemas, entre otros).</w:t>
            </w:r>
          </w:p>
        </w:tc>
      </w:tr>
      <w:tr>
        <w:tc>
          <w:tcPr>
            <w:tcW w:type="dxa" w:w="16668"/>
            <w:gridSpan w:val="2"/>
          </w:tcPr>
          <w:p>
            <w:r/>
            <w:r>
              <w:rPr>
                <w:b/>
                <w:i w:val="0"/>
                <w:sz w:val="18"/>
              </w:rPr>
              <w:t>HABILIDADES · PENSAMIENTO CRÍTICO</w:t>
            </w:r>
          </w:p>
        </w:tc>
      </w:tr>
      <w:tr>
        <w:trPr>
          <w:cantSplit/>
        </w:trPr>
        <w:tc>
          <w:tcPr>
            <w:tcW w:type="dxa" w:w="1701"/>
          </w:tcPr>
          <w:p>
            <w:r>
              <w:rPr>
                <w:b/>
                <w:i w:val="0"/>
                <w:sz w:val="18"/>
              </w:rPr>
              <w:t>OA h</w:t>
            </w:r>
          </w:p>
          <w:p>
            <w:r>
              <w:rPr>
                <w:b w:val="0"/>
                <w:i w:val="0"/>
                <w:color w:val="595959"/>
                <w:sz w:val="14"/>
              </w:rPr>
              <w:t>(P 47)</w:t>
            </w:r>
          </w:p>
        </w:tc>
        <w:tc>
          <w:tcPr>
            <w:tcW w:type="dxa" w:w="14967"/>
          </w:tcPr>
          <w:p>
            <w:r>
              <w:rPr>
                <w:b w:val="0"/>
                <w:i w:val="0"/>
                <w:sz w:val="18"/>
              </w:rPr>
              <w:t>Formular y responder preguntas para profundizar sobre temas de su interés, en relación con el pasado, el presente o el entorno geográfico.</w:t>
            </w:r>
          </w:p>
        </w:tc>
      </w:tr>
      <w:tr>
        <w:trPr>
          <w:cantSplit/>
        </w:trPr>
        <w:tc>
          <w:tcPr>
            <w:tcW w:type="dxa" w:w="1701"/>
          </w:tcPr>
          <w:p>
            <w:r>
              <w:rPr>
                <w:b/>
                <w:i w:val="0"/>
                <w:sz w:val="18"/>
              </w:rPr>
              <w:t>OA i</w:t>
            </w:r>
          </w:p>
          <w:p>
            <w:r>
              <w:rPr>
                <w:b w:val="0"/>
                <w:i w:val="0"/>
                <w:color w:val="595959"/>
                <w:sz w:val="14"/>
              </w:rPr>
              <w:t>(P 47)</w:t>
            </w:r>
          </w:p>
        </w:tc>
        <w:tc>
          <w:tcPr>
            <w:tcW w:type="dxa" w:w="14967"/>
          </w:tcPr>
          <w:p>
            <w:r>
              <w:rPr>
                <w:b w:val="0"/>
                <w:i w:val="0"/>
                <w:sz w:val="18"/>
              </w:rPr>
              <w:t>Fundamentar opiniones respecto de temas estudiados en el nivel, utilizando fuentes, datos y evidencia.</w:t>
            </w:r>
          </w:p>
        </w:tc>
      </w:tr>
      <w:tr>
        <w:trPr>
          <w:cantSplit/>
        </w:trPr>
        <w:tc>
          <w:tcPr>
            <w:tcW w:type="dxa" w:w="1701"/>
          </w:tcPr>
          <w:p>
            <w:r>
              <w:rPr>
                <w:b/>
                <w:i w:val="0"/>
                <w:sz w:val="18"/>
              </w:rPr>
              <w:t>OA j</w:t>
            </w:r>
          </w:p>
          <w:p>
            <w:r>
              <w:rPr>
                <w:b w:val="0"/>
                <w:i w:val="0"/>
                <w:color w:val="595959"/>
                <w:sz w:val="14"/>
              </w:rPr>
              <w:t>(P 47)</w:t>
            </w:r>
          </w:p>
        </w:tc>
        <w:tc>
          <w:tcPr>
            <w:tcW w:type="dxa" w:w="14967"/>
          </w:tcPr>
          <w:p>
            <w:r>
              <w:rPr>
                <w:b w:val="0"/>
                <w:i w:val="0"/>
                <w:sz w:val="18"/>
              </w:rPr>
              <w:t>Comparar distintos puntos de vista respecto de un mismo tema.</w:t>
            </w:r>
          </w:p>
        </w:tc>
      </w:tr>
      <w:tr>
        <w:trPr>
          <w:cantSplit/>
        </w:trPr>
        <w:tc>
          <w:tcPr>
            <w:tcW w:type="dxa" w:w="1701"/>
          </w:tcPr>
          <w:p>
            <w:r>
              <w:rPr>
                <w:b/>
                <w:i w:val="0"/>
                <w:sz w:val="18"/>
              </w:rPr>
              <w:t>OA k</w:t>
            </w:r>
          </w:p>
          <w:p>
            <w:r>
              <w:rPr>
                <w:b w:val="0"/>
                <w:i w:val="0"/>
                <w:color w:val="595959"/>
                <w:sz w:val="14"/>
              </w:rPr>
              <w:t>(P 47)</w:t>
            </w:r>
          </w:p>
        </w:tc>
        <w:tc>
          <w:tcPr>
            <w:tcW w:type="dxa" w:w="14967"/>
          </w:tcPr>
          <w:p>
            <w:r>
              <w:rPr>
                <w:b w:val="0"/>
                <w:i w:val="0"/>
                <w:sz w:val="18"/>
              </w:rPr>
              <w:t>Identificar las causas de los procesos históricos estudiados y dar ejemplos que reflejen su carácter multicausal.</w:t>
            </w:r>
          </w:p>
        </w:tc>
      </w:tr>
      <w:tr>
        <w:tc>
          <w:tcPr>
            <w:tcW w:type="dxa" w:w="16668"/>
            <w:gridSpan w:val="2"/>
          </w:tcPr>
          <w:p>
            <w:r/>
            <w:r>
              <w:rPr>
                <w:b/>
                <w:i w:val="0"/>
                <w:sz w:val="18"/>
              </w:rPr>
              <w:t>HABILIDADES · COMUNICACIÓN</w:t>
            </w:r>
          </w:p>
        </w:tc>
      </w:tr>
      <w:tr>
        <w:trPr>
          <w:cantSplit/>
        </w:trPr>
        <w:tc>
          <w:tcPr>
            <w:tcW w:type="dxa" w:w="1701"/>
          </w:tcPr>
          <w:p>
            <w:r>
              <w:rPr>
                <w:b/>
                <w:i w:val="0"/>
                <w:sz w:val="18"/>
              </w:rPr>
              <w:t>OA l</w:t>
            </w:r>
          </w:p>
          <w:p>
            <w:r>
              <w:rPr>
                <w:b w:val="0"/>
                <w:i w:val="0"/>
                <w:color w:val="595959"/>
                <w:sz w:val="14"/>
              </w:rPr>
              <w:t>(P 47)</w:t>
            </w:r>
          </w:p>
        </w:tc>
        <w:tc>
          <w:tcPr>
            <w:tcW w:type="dxa" w:w="14967"/>
          </w:tcPr>
          <w:p>
            <w:r>
              <w:rPr>
                <w:b w:val="0"/>
                <w:i w:val="0"/>
                <w:sz w:val="18"/>
              </w:rPr>
              <w:t>Participar en conversaciones grupales, expresando opiniones fundamentadas, respetando puntos de vista y formulando preguntas relacionadas con el tema.</w:t>
            </w:r>
          </w:p>
        </w:tc>
      </w:tr>
      <w:tr>
        <w:trPr>
          <w:cantSplit/>
        </w:trPr>
        <w:tc>
          <w:tcPr>
            <w:tcW w:type="dxa" w:w="1701"/>
          </w:tcPr>
          <w:p>
            <w:r>
              <w:rPr>
                <w:b/>
                <w:i w:val="0"/>
                <w:sz w:val="18"/>
              </w:rPr>
              <w:t>OA m</w:t>
            </w:r>
          </w:p>
          <w:p>
            <w:r>
              <w:rPr>
                <w:b w:val="0"/>
                <w:i w:val="0"/>
                <w:color w:val="595959"/>
                <w:sz w:val="14"/>
              </w:rPr>
              <w:t>(P 47)</w:t>
            </w:r>
          </w:p>
        </w:tc>
        <w:tc>
          <w:tcPr>
            <w:tcW w:type="dxa" w:w="14967"/>
          </w:tcPr>
          <w:p>
            <w:r>
              <w:rPr>
                <w:b w:val="0"/>
                <w:i w:val="0"/>
                <w:sz w:val="18"/>
              </w:rPr>
              <w:t>Presentar, en forma oral, visual o escrita, temas estudiados en el nivel, organizando la exposición o el informe con una estructura adecuada e incorporando el material de apoyo pertinente.</w:t>
            </w:r>
          </w:p>
        </w:tc>
      </w:tr>
      <w:tr>
        <w:tc>
          <w:tcPr>
            <w:tcW w:type="dxa" w:w="16668"/>
            <w:gridSpan w:val="2"/>
          </w:tcPr>
          <w:p>
            <w:r/>
            <w:r>
              <w:rPr>
                <w:b/>
                <w:i w:val="0"/>
                <w:sz w:val="18"/>
              </w:rPr>
              <w:t>ACTITUDES</w:t>
            </w:r>
          </w:p>
        </w:tc>
      </w:tr>
      <w:tr>
        <w:trPr>
          <w:cantSplit/>
        </w:trPr>
        <w:tc>
          <w:tcPr>
            <w:tcW w:type="dxa" w:w="1701"/>
          </w:tcPr>
          <w:p>
            <w:r>
              <w:rPr>
                <w:b/>
                <w:i w:val="0"/>
                <w:sz w:val="18"/>
              </w:rPr>
              <w:t>Actitud a</w:t>
            </w:r>
          </w:p>
          <w:p>
            <w:r>
              <w:rPr>
                <w:b w:val="0"/>
                <w:i w:val="0"/>
                <w:color w:val="595959"/>
                <w:sz w:val="14"/>
              </w:rPr>
              <w:t>(P 50)</w:t>
            </w:r>
          </w:p>
        </w:tc>
        <w:tc>
          <w:tcPr>
            <w:tcW w:type="dxa" w:w="14967"/>
          </w:tcPr>
          <w:p>
            <w:r>
              <w:rPr>
                <w:b w:val="0"/>
                <w:i w:val="0"/>
                <w:sz w:val="18"/>
              </w:rPr>
              <w:t>Trabajar en forma rigurosa y perseverante, con espíritu emprendedor y con una disposición positiva a la crítica y la autocrítica.</w:t>
            </w:r>
          </w:p>
        </w:tc>
      </w:tr>
      <w:tr>
        <w:trPr>
          <w:cantSplit/>
        </w:trPr>
        <w:tc>
          <w:tcPr>
            <w:tcW w:type="dxa" w:w="1701"/>
          </w:tcPr>
          <w:p>
            <w:r>
              <w:rPr>
                <w:b/>
                <w:i w:val="0"/>
                <w:sz w:val="18"/>
              </w:rPr>
              <w:t>Actitud b</w:t>
            </w:r>
          </w:p>
          <w:p>
            <w:r>
              <w:rPr>
                <w:b w:val="0"/>
                <w:i w:val="0"/>
                <w:color w:val="595959"/>
                <w:sz w:val="14"/>
              </w:rPr>
              <w:t>(P 50)</w:t>
            </w:r>
          </w:p>
        </w:tc>
        <w:tc>
          <w:tcPr>
            <w:tcW w:type="dxa" w:w="14967"/>
          </w:tcPr>
          <w:p>
            <w:r>
              <w:rPr>
                <w:b w:val="0"/>
                <w:i w:val="0"/>
                <w:sz w:val="18"/>
              </w:rPr>
              <w:t>Reconocer la importancia y la dignidad de todos los trabajos, valorando y respetando a las personas que los realizan.</w:t>
            </w:r>
          </w:p>
        </w:tc>
      </w:tr>
      <w:tr>
        <w:trPr>
          <w:cantSplit/>
        </w:trPr>
        <w:tc>
          <w:tcPr>
            <w:tcW w:type="dxa" w:w="1701"/>
          </w:tcPr>
          <w:p>
            <w:r>
              <w:rPr>
                <w:b/>
                <w:i w:val="0"/>
                <w:sz w:val="18"/>
              </w:rPr>
              <w:t>Actitud c</w:t>
            </w:r>
          </w:p>
          <w:p>
            <w:r>
              <w:rPr>
                <w:b w:val="0"/>
                <w:i w:val="0"/>
                <w:color w:val="595959"/>
                <w:sz w:val="14"/>
              </w:rPr>
              <w:t>(P 50)</w:t>
            </w:r>
          </w:p>
        </w:tc>
        <w:tc>
          <w:tcPr>
            <w:tcW w:type="dxa" w:w="14967"/>
          </w:tcPr>
          <w:p>
            <w:r>
              <w:rPr>
                <w:b w:val="0"/>
                <w:i w:val="0"/>
                <w:sz w:val="18"/>
              </w:rPr>
              <w:t>Respetar y defender la igualdad de derechos entre hombres y mujeres y apreciar la importancia de desarrollar relaciones que potencien su participación equitativa en la vida económica, familiar, social y cultural.</w:t>
            </w:r>
          </w:p>
        </w:tc>
      </w:tr>
      <w:tr>
        <w:trPr>
          <w:cantSplit/>
        </w:trPr>
        <w:tc>
          <w:tcPr>
            <w:tcW w:type="dxa" w:w="1701"/>
          </w:tcPr>
          <w:p>
            <w:r>
              <w:rPr>
                <w:b/>
                <w:i w:val="0"/>
                <w:sz w:val="18"/>
              </w:rPr>
              <w:t>Actitud d</w:t>
            </w:r>
          </w:p>
          <w:p>
            <w:r>
              <w:rPr>
                <w:b w:val="0"/>
                <w:i w:val="0"/>
                <w:color w:val="595959"/>
                <w:sz w:val="14"/>
              </w:rPr>
              <w:t>(P 50)</w:t>
            </w:r>
          </w:p>
        </w:tc>
        <w:tc>
          <w:tcPr>
            <w:tcW w:type="dxa" w:w="14967"/>
          </w:tcPr>
          <w:p>
            <w:r>
              <w:rPr>
                <w:b w:val="0"/>
                <w:i w:val="0"/>
                <w:sz w:val="18"/>
              </w:rPr>
              <w:t>Respetar y defender la igualdad de derechos esenciales de todas las personas, sin distinción de sexo, edad, condición física, etnia, religión o situación económica.</w:t>
            </w:r>
          </w:p>
        </w:tc>
      </w:tr>
      <w:tr>
        <w:trPr>
          <w:cantSplit/>
        </w:trPr>
        <w:tc>
          <w:tcPr>
            <w:tcW w:type="dxa" w:w="1701"/>
          </w:tcPr>
          <w:p>
            <w:r>
              <w:rPr>
                <w:b/>
                <w:i w:val="0"/>
                <w:sz w:val="18"/>
              </w:rPr>
              <w:t>Actitud e</w:t>
            </w:r>
          </w:p>
          <w:p>
            <w:r>
              <w:rPr>
                <w:b w:val="0"/>
                <w:i w:val="0"/>
                <w:color w:val="595959"/>
                <w:sz w:val="14"/>
              </w:rPr>
              <w:t>(P 50)</w:t>
            </w:r>
          </w:p>
        </w:tc>
        <w:tc>
          <w:tcPr>
            <w:tcW w:type="dxa" w:w="14967"/>
          </w:tcPr>
          <w:p>
            <w:r>
              <w:rPr>
                <w:b w:val="0"/>
                <w:i w:val="0"/>
                <w:sz w:val="18"/>
              </w:rPr>
              <w:t>Participar solidaria y responsablemente en las actividades y proyectos del establecimiento y del espacio comunitario, demostrando espíritu emprendedor.</w:t>
            </w:r>
          </w:p>
        </w:tc>
      </w:tr>
      <w:tr>
        <w:trPr>
          <w:cantSplit/>
        </w:trPr>
        <w:tc>
          <w:tcPr>
            <w:tcW w:type="dxa" w:w="1701"/>
          </w:tcPr>
          <w:p>
            <w:r>
              <w:rPr>
                <w:b/>
                <w:i w:val="0"/>
                <w:sz w:val="18"/>
              </w:rPr>
              <w:t>Actitud f</w:t>
            </w:r>
          </w:p>
          <w:p>
            <w:r>
              <w:rPr>
                <w:b w:val="0"/>
                <w:i w:val="0"/>
                <w:color w:val="595959"/>
                <w:sz w:val="14"/>
              </w:rPr>
              <w:t>(P 50)</w:t>
            </w:r>
          </w:p>
        </w:tc>
        <w:tc>
          <w:tcPr>
            <w:tcW w:type="dxa" w:w="14967"/>
          </w:tcPr>
          <w:p>
            <w:r>
              <w:rPr>
                <w:b w:val="0"/>
                <w:i w:val="0"/>
                <w:sz w:val="18"/>
              </w:rPr>
              <w:t>Establecer lazos de pertenencia con su entorno social y natural a partir del conocimiento, la valoración y la reflexión sobre su historia personal, su comunidad y el país.</w:t>
            </w:r>
          </w:p>
        </w:tc>
      </w:tr>
      <w:tr>
        <w:trPr>
          <w:cantSplit/>
        </w:trPr>
        <w:tc>
          <w:tcPr>
            <w:tcW w:type="dxa" w:w="1701"/>
          </w:tcPr>
          <w:p>
            <w:r>
              <w:rPr>
                <w:b/>
                <w:i w:val="0"/>
                <w:sz w:val="18"/>
              </w:rPr>
              <w:t>Actitud g</w:t>
            </w:r>
          </w:p>
          <w:p>
            <w:r>
              <w:rPr>
                <w:b w:val="0"/>
                <w:i w:val="0"/>
                <w:color w:val="595959"/>
                <w:sz w:val="14"/>
              </w:rPr>
              <w:t>(P 50)</w:t>
            </w:r>
          </w:p>
        </w:tc>
        <w:tc>
          <w:tcPr>
            <w:tcW w:type="dxa" w:w="14967"/>
          </w:tcPr>
          <w:p>
            <w:r>
              <w:rPr>
                <w:b w:val="0"/>
                <w:i w:val="0"/>
                <w:sz w:val="18"/>
              </w:rPr>
              <w:t>Comportarse y actuar en la vida cotidiana según principios y virtudes ciudadanas.</w:t>
            </w:r>
          </w:p>
        </w:tc>
      </w:tr>
      <w:tr>
        <w:trPr>
          <w:cantSplit/>
        </w:trPr>
        <w:tc>
          <w:tcPr>
            <w:tcW w:type="dxa" w:w="1701"/>
          </w:tcPr>
          <w:p>
            <w:r>
              <w:rPr>
                <w:b/>
                <w:i w:val="0"/>
                <w:sz w:val="18"/>
              </w:rPr>
              <w:t>Actitud h</w:t>
            </w:r>
          </w:p>
          <w:p>
            <w:r>
              <w:rPr>
                <w:b w:val="0"/>
                <w:i w:val="0"/>
                <w:color w:val="595959"/>
                <w:sz w:val="14"/>
              </w:rPr>
              <w:t>(P 50)</w:t>
            </w:r>
          </w:p>
        </w:tc>
        <w:tc>
          <w:tcPr>
            <w:tcW w:type="dxa" w:w="14967"/>
          </w:tcPr>
          <w:p>
            <w:r>
              <w:rPr>
                <w:b w:val="0"/>
                <w:i w:val="0"/>
                <w:sz w:val="18"/>
              </w:rPr>
              <w:t>Demostrar valoración por la democracia, reconociendo su importancia para la convivencia y el resguardo de derechos.</w:t>
            </w:r>
          </w:p>
        </w:tc>
      </w:tr>
      <w:tr>
        <w:trPr>
          <w:cantSplit/>
        </w:trPr>
        <w:tc>
          <w:tcPr>
            <w:tcW w:type="dxa" w:w="1701"/>
          </w:tcPr>
          <w:p>
            <w:r>
              <w:rPr>
                <w:b/>
                <w:i w:val="0"/>
                <w:sz w:val="18"/>
              </w:rPr>
              <w:t>Actitud i</w:t>
            </w:r>
          </w:p>
          <w:p>
            <w:r>
              <w:rPr>
                <w:b w:val="0"/>
                <w:i w:val="0"/>
                <w:color w:val="595959"/>
                <w:sz w:val="14"/>
              </w:rPr>
              <w:t>(P 50)</w:t>
            </w:r>
          </w:p>
        </w:tc>
        <w:tc>
          <w:tcPr>
            <w:tcW w:type="dxa" w:w="14967"/>
          </w:tcPr>
          <w:p>
            <w:r>
              <w:rPr>
                <w:b w:val="0"/>
                <w:i w:val="0"/>
                <w:sz w:val="18"/>
              </w:rPr>
              <w:t>Demostrar valoración por la vida en sociedad para el desarrollo y el crecimiento de la persona.</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Historia, Geografía y Ciencias Sociales 5° básico, Mineduc (Decreto Supremo N° 2960/2012) y Bases Curriculares DS 439/2012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Historia, Geografía y Ciencias Sociales · 5° básico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Historia, Geografía y Ciencias Sociales · 5° básico</dc:title>
  <dc:subject/>
  <dc:creator/>
  <cp:keywords/>
  <dc:description>Generado el 2026-10-23 desde programa_historia_5basico.pdf (sha256 9efd6c482af0) con plantilla_anual.md v1.0.</dc:description>
  <cp:lastModifiedBy/>
  <cp:revision>1</cp:revision>
  <dcterms:created xsi:type="dcterms:W3CDTF">2013-12-23T23:15:00Z</dcterms:created>
  <dcterms:modified xsi:type="dcterms:W3CDTF">2013-12-23T23:15:00Z</dcterms:modified>
  <cp:category/>
</cp:coreProperties>
</file>