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Idioma Extranjero: Inglés · 4°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Idioma Extranjero: Inglés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4°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color w:val="8C8C8C"/>
                <w:sz w:val="18"/>
              </w:rPr>
              <w:t>112 h pedagógicas anuales según la Propuesta (28 por unidad), unas 3 h semanales · Inglés no es obligatorio de 1° a 4° básico: se imparte en horas de libre disposición [Completar]</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Propuesta Curricular Inglés 4° básico (Mineduc, Unidad de Currículum y Evaluación) · Inglés no tiene Bases Curriculares de 1° a 4° básico</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4° básico, los estudiantes usan el inglés para hablar de la salud y el cuidado del cuerpo, la ciudad, los medios de transporte y las ocupaciones, los deportes y las rutinas, y las celebraciones y el clima. Comprenden textos orales y escritos breves, participan en diálogos, dan indicaciones y consejos, y escriben textos simples como invitaciones, emails y diálogos siguiendo un modelo.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HOW DO YOU FEEL?</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THE CITY: MEANS OF TRANSPORTATION AND OCCUPATIONS</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WHAT SPORT DO YOU LIKE?</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LET’S CELEBRATE</w:t>
            </w:r>
          </w:p>
        </w:tc>
        <w:tc>
          <w:tcPr>
            <w:tcW w:type="dxa" w:w="5329"/>
          </w:tcPr>
          <w:p>
            <w:pPr>
              <w:keepNext/>
            </w:pPr>
            <w:r>
              <w:rPr>
                <w:b w:val="0"/>
                <w:i w:val="0"/>
                <w:sz w:val="18"/>
              </w:rPr>
              <w:t>Semanas 30 a 38</w:t>
            </w:r>
          </w:p>
        </w:tc>
        <w:tc>
          <w:tcPr>
            <w:tcW w:type="dxa" w:w="2268"/>
          </w:tcPr>
          <w:p>
            <w:pPr>
              <w:keepNext/>
            </w:pPr>
            <w:r>
              <w:rPr>
                <w:b w:val="0"/>
                <w:i w:val="0"/>
                <w:sz w:val="18"/>
              </w:rPr>
              <w:t>≈ 10</w:t>
            </w:r>
          </w:p>
        </w:tc>
        <w:tc>
          <w:tcPr>
            <w:tcW w:type="dxa" w:w="2268"/>
          </w:tcPr>
          <w:p>
            <w:pPr>
              <w:keepNext/>
            </w:pPr>
            <w:r>
              <w:rPr>
                <w:b w:val="0"/>
                <w:i w:val="0"/>
                <w:sz w:val="18"/>
              </w:rPr>
              <w:t>28</w:t>
            </w:r>
          </w:p>
        </w:tc>
      </w:tr>
      <w:tr>
        <w:tc>
          <w:tcPr>
            <w:tcW w:type="dxa" w:w="14400"/>
            <w:gridSpan w:val="4"/>
          </w:tcPr>
          <w:p>
            <w:r/>
            <w:r>
              <w:rPr>
                <w:b/>
                <w:i w:val="0"/>
                <w:sz w:val="18"/>
              </w:rPr>
              <w:t>Total anual</w:t>
            </w:r>
          </w:p>
        </w:tc>
        <w:tc>
          <w:tcPr>
            <w:tcW w:type="dxa" w:w="2268"/>
          </w:tcPr>
          <w:p>
            <w:r>
              <w:rPr>
                <w:b/>
                <w:i w:val="0"/>
                <w:sz w:val="18"/>
              </w:rPr>
              <w:t>112</w:t>
            </w:r>
          </w:p>
        </w:tc>
      </w:tr>
    </w:tbl>
    <w:p>
      <w:pPr>
        <w:spacing w:after="0"/>
      </w:pPr>
      <w:r>
        <w:rPr>
          <w:b/>
          <w:i w:val="0"/>
          <w:sz w:val="16"/>
        </w:rPr>
        <w:t xml:space="preserve">Nota: </w:t>
      </w:r>
      <w:r>
        <w:rPr>
          <w:b w:val="0"/>
          <w:i w:val="0"/>
          <w:sz w:val="16"/>
        </w:rPr>
        <w:t xml:space="preserve">Horas por unidad según la sección «Visión global del año» del Programa.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15 OA se trabajan en todas las unidades (Programa, pág. None);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HOW DO YOU FEEL?</w:t>
            </w:r>
          </w:p>
          <w:p>
            <w:r>
              <w:rPr>
                <w:b w:val="0"/>
                <w:i w:val="0"/>
                <w:sz w:val="15"/>
              </w:rPr>
              <w:t>En la primera unidad, los estudiantes tienen la oportunidad de recordar y aplicar conocimientos del año anterior y conectarlos con nuevos conocimientos.</w:t>
            </w:r>
          </w:p>
          <w:p>
            <w:r>
              <w:rPr>
                <w:b w:val="0"/>
                <w:i w:val="0"/>
                <w:color w:val="595959"/>
                <w:sz w:val="14"/>
              </w:rPr>
              <w:t>Programa, págs. 34–64</w:t>
            </w:r>
          </w:p>
        </w:tc>
        <w:tc>
          <w:tcPr>
            <w:tcW w:type="dxa" w:w="1134"/>
          </w:tcPr>
          <w:p>
            <w:r/>
            <w:r>
              <w:rPr>
                <w:b/>
                <w:i w:val="0"/>
                <w:sz w:val="15"/>
              </w:rPr>
              <w:t>Semestre 1</w:t>
            </w:r>
          </w:p>
          <w:p>
            <w:r>
              <w:rPr>
                <w:b w:val="0"/>
                <w:i w:val="0"/>
                <w:sz w:val="15"/>
              </w:rPr>
              <w:t>28 h pedagógicas</w:t>
            </w:r>
          </w:p>
          <w:p>
            <w:r>
              <w:rPr>
                <w:b w:val="0"/>
                <w:i w:val="0"/>
                <w:color w:val="595959"/>
                <w:sz w:val="15"/>
              </w:rPr>
              <w:t>Semanas 1 a 10</w:t>
            </w:r>
          </w:p>
        </w:tc>
        <w:tc>
          <w:tcPr>
            <w:tcW w:type="dxa" w:w="1134"/>
          </w:tcPr>
          <w:p>
            <w:r/>
            <w:r>
              <w:rPr>
                <w:b/>
                <w:i w:val="0"/>
                <w:sz w:val="15"/>
              </w:rPr>
              <w:t>OA 1 a OA 15</w:t>
            </w:r>
          </w:p>
          <w:p>
            <w:r>
              <w:rPr>
                <w:b w:val="0"/>
                <w:i w:val="0"/>
                <w:color w:val="595959"/>
                <w:sz w:val="14"/>
              </w:rPr>
              <w:t>(todos; ver Anexo G)</w:t>
            </w:r>
          </w:p>
          <w:p>
            <w:r>
              <w:rPr>
                <w:b w:val="0"/>
                <w:i w:val="0"/>
                <w:sz w:val="14"/>
              </w:rPr>
              <w:t>Evaluados en los ejemplos del Programa:</w:t>
            </w:r>
          </w:p>
          <w:p>
            <w:r>
              <w:rPr>
                <w:b/>
                <w:i w:val="0"/>
                <w:sz w:val="15"/>
              </w:rPr>
              <w:t>OA 3, OA 11, OA 12, OA 13, OA 14, OA 15</w:t>
            </w:r>
          </w:p>
        </w:tc>
        <w:tc>
          <w:tcPr>
            <w:tcW w:type="dxa" w:w="2438"/>
          </w:tcPr>
          <w:p>
            <w:r/>
            <w:r>
              <w:rPr>
                <w:b/>
                <w:i w:val="0"/>
                <w:sz w:val="15"/>
              </w:rPr>
              <w:t>Pronunciación</w:t>
            </w:r>
          </w:p>
          <w:p>
            <w:pPr>
              <w:pStyle w:val="ListBullet"/>
              <w:spacing w:after="20"/>
              <w:ind w:left="198" w:hanging="170"/>
            </w:pPr>
            <w:r>
              <w:rPr>
                <w:b w:val="0"/>
                <w:i w:val="0"/>
                <w:sz w:val="15"/>
              </w:rPr>
              <w:t>Sonido /h/; por ejemplo: hat, hop, hen, holiday.</w:t>
            </w:r>
          </w:p>
          <w:p>
            <w:r>
              <w:rPr>
                <w:b/>
                <w:i w:val="0"/>
                <w:sz w:val="15"/>
              </w:rPr>
              <w:t>Habilidades</w:t>
            </w:r>
          </w:p>
          <w:p>
            <w:pPr>
              <w:pStyle w:val="ListBullet"/>
              <w:spacing w:after="20"/>
              <w:ind w:left="198" w:hanging="170"/>
            </w:pPr>
            <w:r>
              <w:rPr>
                <w:b w:val="0"/>
                <w:i w:val="0"/>
                <w:sz w:val="15"/>
              </w:rPr>
              <w:t>Comprensión oral de textos adaptados y auténticos breves y simples, como diálogos, textos expositivos, rimas, chants, canciones y cuentos, acerca de temas conocidos o de otras asignaturas.</w:t>
            </w:r>
          </w:p>
          <w:p>
            <w:pPr>
              <w:pStyle w:val="ListBullet"/>
              <w:spacing w:after="20"/>
              <w:ind w:left="198" w:hanging="170"/>
            </w:pPr>
            <w:r>
              <w:rPr>
                <w:b w:val="0"/>
                <w:i w:val="0"/>
                <w:sz w:val="15"/>
              </w:rPr>
              <w:t>Comprensión de lectura de textos adaptados y auténticos breves y simples, no literarios y literarios, acerca de temas conocidos o de otras asignaturas.</w:t>
            </w:r>
          </w:p>
          <w:p>
            <w:pPr>
              <w:pStyle w:val="ListBullet"/>
              <w:spacing w:after="20"/>
              <w:ind w:left="198" w:hanging="170"/>
            </w:pPr>
            <w:r>
              <w:rPr>
                <w:b w:val="0"/>
                <w:i w:val="0"/>
                <w:sz w:val="15"/>
              </w:rPr>
              <w:t>Expresión oral por medio de la reproducción de chants, canciones, rimas, diálogos y monólogos breves y simples y la producción de diálogos, monólogos o presentaciones breves y simples acerca de temas conocidos o de otras asignaturas.</w:t>
            </w:r>
          </w:p>
          <w:p>
            <w:pPr>
              <w:pStyle w:val="ListBullet"/>
              <w:spacing w:after="20"/>
              <w:ind w:left="198" w:hanging="170"/>
            </w:pPr>
            <w:r>
              <w:rPr>
                <w:b w:val="0"/>
                <w:i w:val="0"/>
                <w:sz w:val="15"/>
              </w:rPr>
              <w:t>Completar textos y expresión escrita de frases, oraciones, invitaciones, emails y diálogos, de acuerdo a un modelo y con apoyo visual, y de vocabulario en torno a temas conocidos o de otras asignaturas.</w:t>
            </w:r>
          </w:p>
        </w:tc>
        <w:tc>
          <w:tcPr>
            <w:tcW w:type="dxa" w:w="2438"/>
          </w:tcPr>
          <w:p>
            <w:r/>
            <w:r>
              <w:rPr>
                <w:b/>
                <w:i w:val="0"/>
                <w:sz w:val="15"/>
              </w:rPr>
              <w:t>Conocimientos</w:t>
            </w:r>
          </w:p>
          <w:p>
            <w:pPr>
              <w:pStyle w:val="ListBullet"/>
              <w:spacing w:after="20"/>
              <w:ind w:left="198" w:hanging="170"/>
            </w:pPr>
            <w:r>
              <w:rPr>
                <w:b w:val="0"/>
                <w:i w:val="0"/>
                <w:sz w:val="15"/>
              </w:rPr>
              <w:t>Instrucciones de la clase: take out your books; put your things away.</w:t>
            </w:r>
          </w:p>
          <w:p>
            <w:pPr>
              <w:pStyle w:val="ListBullet"/>
              <w:spacing w:after="20"/>
              <w:ind w:left="198" w:hanging="170"/>
            </w:pPr>
            <w:r>
              <w:rPr>
                <w:b w:val="0"/>
                <w:i w:val="0"/>
                <w:sz w:val="15"/>
              </w:rPr>
              <w:t>Dar consejos: You should go to bed; you shouldn’t run.</w:t>
            </w:r>
          </w:p>
          <w:p>
            <w:pPr>
              <w:pStyle w:val="ListBullet"/>
              <w:spacing w:after="20"/>
              <w:ind w:left="198" w:hanging="170"/>
            </w:pPr>
            <w:r>
              <w:rPr>
                <w:b w:val="0"/>
                <w:i w:val="0"/>
                <w:sz w:val="15"/>
              </w:rPr>
              <w:t>Estados de salud: I have a stomachache/a fever.</w:t>
            </w:r>
          </w:p>
          <w:p>
            <w:r>
              <w:rPr>
                <w:b/>
                <w:i w:val="0"/>
                <w:sz w:val="15"/>
              </w:rPr>
              <w:t>Vocabulario</w:t>
            </w:r>
          </w:p>
          <w:p>
            <w:pPr>
              <w:pStyle w:val="ListBullet"/>
              <w:spacing w:after="20"/>
              <w:ind w:left="198" w:hanging="170"/>
            </w:pPr>
            <w:r>
              <w:rPr>
                <w:b w:val="0"/>
                <w:i w:val="0"/>
                <w:sz w:val="15"/>
              </w:rPr>
              <w:t>Instrucciones de la clase: take out, put away, clean off, stand up, sit down, wipe off, May I…?</w:t>
            </w:r>
          </w:p>
          <w:p>
            <w:pPr>
              <w:pStyle w:val="ListBullet"/>
              <w:spacing w:after="20"/>
              <w:ind w:left="198" w:hanging="170"/>
            </w:pPr>
            <w:r>
              <w:rPr>
                <w:b w:val="0"/>
                <w:i w:val="0"/>
                <w:sz w:val="15"/>
              </w:rPr>
              <w:t>Salud: a headache, a stomachache, a toothache, a sore throat, an earache, medicine, doctor, hospital, dentist, a fever, a cold.</w:t>
            </w:r>
          </w:p>
          <w:p>
            <w:pPr>
              <w:pStyle w:val="ListBullet"/>
              <w:spacing w:after="20"/>
              <w:ind w:left="198" w:hanging="170"/>
            </w:pPr>
            <w:r>
              <w:rPr>
                <w:b w:val="0"/>
                <w:i w:val="0"/>
                <w:sz w:val="15"/>
              </w:rPr>
              <w:t>Acciones: go (to the doctor, to hospital, to the dentist), drink (water), have (some medicine, a fever), eat (vegetables) brush (your teeth), rest, feel ill/sick/well/great.</w:t>
            </w:r>
          </w:p>
          <w:p>
            <w:pPr>
              <w:pStyle w:val="ListBullet"/>
              <w:spacing w:after="20"/>
              <w:ind w:left="198" w:hanging="170"/>
            </w:pPr>
            <w:r>
              <w:rPr>
                <w:b w:val="0"/>
                <w:i w:val="0"/>
                <w:sz w:val="15"/>
              </w:rPr>
              <w:t>Revisión de las partes del cuerpo: arm, ear, elbow, eye, finger, foot, hair, hand, head, knee, leg, mouth, neck, nose, shoulder, stomach, teeth, toe, tummy.</w:t>
            </w:r>
          </w:p>
          <w:p>
            <w:r>
              <w:rPr>
                <w:b/>
                <w:i w:val="0"/>
                <w:sz w:val="15"/>
              </w:rPr>
              <w:t>Palabras clave</w:t>
            </w:r>
          </w:p>
          <w:p>
            <w:pPr>
              <w:pStyle w:val="ListBullet"/>
              <w:spacing w:after="20"/>
              <w:ind w:left="198" w:hanging="170"/>
            </w:pPr>
            <w:r>
              <w:rPr>
                <w:b w:val="0"/>
                <w:i w:val="0"/>
                <w:sz w:val="15"/>
              </w:rPr>
              <w:t>Expresiones relacionadas con la salud: How do you feel? I feel sick; I feel great. What’s the matter with him? He has a cold. My leg hurts. That’s too bad.</w:t>
            </w:r>
          </w:p>
          <w:p>
            <w:pPr>
              <w:pStyle w:val="ListBullet"/>
              <w:spacing w:after="20"/>
              <w:ind w:left="198" w:hanging="170"/>
            </w:pPr>
            <w:r>
              <w:rPr>
                <w:b w:val="0"/>
                <w:i w:val="0"/>
                <w:sz w:val="15"/>
              </w:rPr>
              <w:t>Expresiones para ofrecer consejos: You should eat healthy food; you shouldn’t eat lots of candies.</w:t>
            </w:r>
          </w:p>
          <w:p>
            <w:pPr>
              <w:pStyle w:val="ListBullet"/>
              <w:spacing w:after="20"/>
              <w:ind w:left="198" w:hanging="170"/>
            </w:pPr>
            <w:r>
              <w:rPr>
                <w:b w:val="0"/>
                <w:i w:val="0"/>
                <w:sz w:val="15"/>
              </w:rPr>
              <w:t>Expresiones relacionadas con la clase; por ejemplo: take out your…; put away your…; stand up.</w:t>
            </w:r>
          </w:p>
        </w:tc>
        <w:tc>
          <w:tcPr>
            <w:tcW w:type="dxa" w:w="3175"/>
          </w:tcPr>
          <w:p>
            <w:r/>
            <w:r>
              <w:rPr>
                <w:b/>
                <w:i w:val="0"/>
                <w:sz w:val="15"/>
              </w:rPr>
              <w:t>Ejemplo de evaluación 1 (OA 11, OA 12, OA 13, OA 14) · pág. 60</w:t>
            </w:r>
          </w:p>
          <w:p>
            <w:pPr>
              <w:pStyle w:val="ListBullet"/>
              <w:spacing w:after="20"/>
              <w:ind w:left="198" w:hanging="170"/>
            </w:pPr>
            <w:r>
              <w:rPr>
                <w:b w:val="0"/>
                <w:i w:val="0"/>
                <w:sz w:val="15"/>
              </w:rPr>
              <w:t>Dramatizan diálogos de tres o cuatro intercambios, usando vocabulario y expresiones relacionadas con la salud.</w:t>
            </w:r>
          </w:p>
          <w:p>
            <w:pPr>
              <w:pStyle w:val="ListBullet"/>
              <w:spacing w:after="20"/>
              <w:ind w:left="198" w:hanging="170"/>
            </w:pPr>
            <w:r>
              <w:rPr>
                <w:b w:val="0"/>
                <w:i w:val="0"/>
                <w:sz w:val="15"/>
              </w:rPr>
              <w:t>Usan vocabulario y expresiones referidas a enfermedades y consejos en diálogos y presentaciones; por ejemplo: how do you feel today? I’m fine.</w:t>
            </w:r>
          </w:p>
          <w:p>
            <w:pPr>
              <w:pStyle w:val="ListBullet"/>
              <w:spacing w:after="20"/>
              <w:ind w:left="198" w:hanging="170"/>
            </w:pPr>
            <w:r>
              <w:rPr>
                <w:b w:val="0"/>
                <w:i w:val="0"/>
                <w:sz w:val="15"/>
              </w:rPr>
              <w:t>Usan estructuras y vocabulario relacionados con la salud en sus diálogos o exposiciones; por ejemplo: see the doctor; take some medicine; stay in bed.</w:t>
            </w:r>
          </w:p>
          <w:p>
            <w:pPr>
              <w:pStyle w:val="ListBullet"/>
              <w:spacing w:after="20"/>
              <w:ind w:left="198" w:hanging="170"/>
            </w:pPr>
            <w:r>
              <w:rPr>
                <w:b w:val="0"/>
                <w:i w:val="0"/>
                <w:sz w:val="15"/>
              </w:rPr>
              <w:t>Dan consejos y sugerencias relacionadas con la salud; por ejemplo: I feel bad. You should take a rest</w:t>
            </w:r>
          </w:p>
          <w:p>
            <w:pPr>
              <w:pStyle w:val="ListBullet"/>
              <w:spacing w:after="20"/>
              <w:ind w:left="198" w:hanging="170"/>
            </w:pPr>
            <w:r>
              <w:rPr>
                <w:b w:val="0"/>
                <w:i w:val="0"/>
                <w:sz w:val="15"/>
              </w:rPr>
              <w:t>Expresan invitaciones, usando la expresión let’s…</w:t>
            </w:r>
          </w:p>
          <w:p>
            <w:pPr>
              <w:pStyle w:val="ListBullet"/>
              <w:spacing w:after="20"/>
              <w:ind w:left="198" w:hanging="170"/>
            </w:pPr>
            <w:r>
              <w:rPr>
                <w:b w:val="0"/>
                <w:i w:val="0"/>
                <w:sz w:val="15"/>
              </w:rPr>
              <w:t>Completan oraciones con palabras y/o expresiones relacionadas con la salud o temas de otras asignaturas.</w:t>
            </w:r>
          </w:p>
          <w:p>
            <w:pPr>
              <w:pStyle w:val="ListBullet"/>
              <w:spacing w:after="20"/>
              <w:ind w:left="198" w:hanging="170"/>
            </w:pPr>
            <w:r>
              <w:rPr>
                <w:b w:val="0"/>
                <w:i w:val="0"/>
                <w:sz w:val="15"/>
              </w:rPr>
              <w:t>Escriben invitaciones, emails o diálogos, completando información y con ayuda de un modelo.</w:t>
            </w:r>
          </w:p>
          <w:p>
            <w:pPr>
              <w:pStyle w:val="ListBullet"/>
              <w:spacing w:after="20"/>
              <w:ind w:left="198" w:hanging="170"/>
            </w:pPr>
            <w:r>
              <w:rPr>
                <w:b w:val="0"/>
                <w:i w:val="0"/>
                <w:sz w:val="15"/>
              </w:rPr>
              <w:t>Escriben consejos para una buena salud de acuerdo a imágenes u información dada; por ejemplo: my stomach aches. You should go to the doctor.</w:t>
            </w:r>
          </w:p>
          <w:p>
            <w:pPr>
              <w:pStyle w:val="ListBullet"/>
              <w:spacing w:after="20"/>
              <w:ind w:left="198" w:hanging="170"/>
            </w:pPr>
            <w:r>
              <w:rPr>
                <w:b w:val="0"/>
                <w:i w:val="0"/>
                <w:sz w:val="15"/>
              </w:rPr>
              <w:t>Responden preguntas acerca de la salud con expresiones de uso frecuente; por ejemplo: how do you feel? I feel great.</w:t>
            </w:r>
          </w:p>
          <w:p>
            <w:r>
              <w:rPr>
                <w:b/>
                <w:i w:val="0"/>
                <w:sz w:val="15"/>
              </w:rPr>
              <w:t>Ejemplo de evaluación 2 (OA 13, OA 14, OA 15) · pág. 62</w:t>
            </w:r>
          </w:p>
          <w:p>
            <w:pPr>
              <w:pStyle w:val="ListBullet"/>
              <w:spacing w:after="20"/>
              <w:ind w:left="198" w:hanging="170"/>
            </w:pPr>
            <w:r>
              <w:rPr>
                <w:b w:val="0"/>
                <w:i w:val="0"/>
                <w:sz w:val="15"/>
              </w:rPr>
              <w:t>Usan palabras relacionadas con el tema de la salud en oraciones simples creadas por ellos o al responder preguntas.</w:t>
            </w:r>
          </w:p>
          <w:p>
            <w:pPr>
              <w:pStyle w:val="ListBullet"/>
              <w:spacing w:after="20"/>
              <w:ind w:left="198" w:hanging="170"/>
            </w:pPr>
            <w:r>
              <w:rPr>
                <w:b w:val="0"/>
                <w:i w:val="0"/>
                <w:sz w:val="15"/>
              </w:rPr>
              <w:t>Siguen un modelo y completan oraciones al escribir un texto.</w:t>
            </w:r>
          </w:p>
          <w:p>
            <w:pPr>
              <w:pStyle w:val="ListBullet"/>
              <w:spacing w:after="20"/>
              <w:ind w:left="198" w:hanging="170"/>
            </w:pPr>
            <w:r>
              <w:rPr>
                <w:b w:val="0"/>
                <w:i w:val="0"/>
                <w:sz w:val="15"/>
              </w:rPr>
              <w:t>Escriben consejos para una buena salud de acuerdo a imágenes u información dada; por ejemplo: My stomach aches. You should go to the doctor.</w:t>
            </w:r>
          </w:p>
          <w:p>
            <w:pPr>
              <w:pStyle w:val="ListBullet"/>
              <w:spacing w:after="20"/>
              <w:ind w:left="198" w:hanging="170"/>
            </w:pPr>
            <w:r>
              <w:rPr>
                <w:b w:val="0"/>
                <w:i w:val="0"/>
                <w:sz w:val="15"/>
              </w:rPr>
              <w:t>Completan organizadores gráficos con palabras o frases al planificar sus textos.</w:t>
            </w:r>
          </w:p>
          <w:p>
            <w:pPr>
              <w:pStyle w:val="ListBullet"/>
              <w:spacing w:after="20"/>
              <w:ind w:left="198" w:hanging="170"/>
            </w:pPr>
            <w:r>
              <w:rPr>
                <w:b w:val="0"/>
                <w:i w:val="0"/>
                <w:sz w:val="15"/>
              </w:rPr>
              <w:t>Escriben textos de tres o cuatro oraciones, completando información y siguiendo un modelo.</w:t>
            </w:r>
          </w:p>
          <w:p>
            <w:pPr>
              <w:pStyle w:val="ListBullet"/>
              <w:spacing w:after="20"/>
              <w:ind w:left="198" w:hanging="170"/>
            </w:pPr>
            <w:r>
              <w:rPr>
                <w:b w:val="0"/>
                <w:i w:val="0"/>
                <w:sz w:val="15"/>
              </w:rPr>
              <w:t>Usan el vocabulario y expresiones de la unidad en sus textos escritos.</w:t>
            </w:r>
          </w:p>
          <w:p>
            <w:pPr>
              <w:pStyle w:val="ListBullet"/>
              <w:spacing w:after="20"/>
              <w:ind w:left="198" w:hanging="170"/>
            </w:pPr>
            <w:r>
              <w:rPr>
                <w:b w:val="0"/>
                <w:i w:val="0"/>
                <w:sz w:val="15"/>
              </w:rPr>
              <w:t>Leen los textos que han escrito para agregar alguna información faltante o corregir mayúsculas y puntos.</w:t>
            </w:r>
          </w:p>
          <w:p>
            <w:r>
              <w:rPr>
                <w:b/>
                <w:i w:val="0"/>
                <w:sz w:val="15"/>
              </w:rPr>
              <w:t>Ejemplo de evaluación 3 (OA 3) · pág. 64</w:t>
            </w:r>
          </w:p>
          <w:p>
            <w:pPr>
              <w:pStyle w:val="ListBullet"/>
              <w:spacing w:after="20"/>
              <w:ind w:left="198" w:hanging="170"/>
            </w:pPr>
            <w:r>
              <w:rPr>
                <w:b w:val="0"/>
                <w:i w:val="0"/>
                <w:sz w:val="15"/>
              </w:rPr>
              <w:t>Identifican información explícita, como nombres de personajes, objetos, lugares o fechas, al escuchar el texto.</w:t>
            </w:r>
          </w:p>
          <w:p>
            <w:pPr>
              <w:pStyle w:val="ListBullet"/>
              <w:spacing w:after="20"/>
              <w:ind w:left="198" w:hanging="170"/>
            </w:pPr>
            <w:r>
              <w:rPr>
                <w:b w:val="0"/>
                <w:i w:val="0"/>
                <w:sz w:val="15"/>
              </w:rPr>
              <w:t>Asocian información específica del texto, como nombres o números, con la imagen que los representa.</w:t>
            </w:r>
          </w:p>
          <w:p>
            <w:pPr>
              <w:pStyle w:val="ListBullet"/>
              <w:spacing w:after="20"/>
              <w:ind w:left="198" w:hanging="170"/>
            </w:pPr>
            <w:r>
              <w:rPr>
                <w:b w:val="0"/>
                <w:i w:val="0"/>
                <w:sz w:val="15"/>
              </w:rPr>
              <w:t>Identifican palabras, frases o expresiones relacionadas con el tema de la salud en el texto escuchado y las usan en oraciones simples creadas por ellos o al completar información.</w:t>
            </w:r>
          </w:p>
          <w:p>
            <w:pPr>
              <w:pStyle w:val="ListBullet"/>
              <w:spacing w:after="20"/>
              <w:ind w:left="198" w:hanging="170"/>
            </w:pPr>
            <w:r>
              <w:rPr>
                <w:b w:val="0"/>
                <w:i w:val="0"/>
                <w:sz w:val="15"/>
              </w:rPr>
              <w:t>Relacionan consejos asociados a la salud con la imagen que los representa.</w:t>
            </w:r>
          </w:p>
        </w:tc>
        <w:tc>
          <w:tcPr>
            <w:tcW w:type="dxa" w:w="1474"/>
          </w:tcPr>
          <w:p>
            <w:r/>
            <w:r>
              <w:rPr>
                <w:b/>
                <w:i w:val="0"/>
                <w:sz w:val="15"/>
              </w:rPr>
              <w:t xml:space="preserve">Actitud b: </w:t>
            </w:r>
            <w:r>
              <w:rPr>
                <w:b w:val="0"/>
                <w:i w:val="0"/>
                <w:sz w:val="15"/>
              </w:rPr>
              <w:t>Manifestar una actitud positiva frente a sí mismo y sus capacidades para aprender un nuevo idioma</w:t>
            </w:r>
          </w:p>
          <w:p>
            <w:r>
              <w:rPr>
                <w:b/>
                <w:i w:val="0"/>
                <w:sz w:val="15"/>
              </w:rPr>
              <w:t xml:space="preserve">Actitud d: </w:t>
            </w:r>
            <w:r>
              <w:rPr>
                <w:b w:val="0"/>
                <w:i w:val="0"/>
                <w:sz w:val="15"/>
              </w:rPr>
              <w:t>Manifestar un estilo de trabajo cooperativo entre compañeros para alcanzar los propósitos de la asignatura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juego de flashcards y preguntas orales con vocabulario de años anteriores (partes del cuerpo, ropa, comida, la hora, información personal) y una ficha breve de pareo imagen-palabra para ver qué leen. Si el curso no tuvo inglés antes, ajustar el punto de partida.</w:t>
            </w:r>
          </w:p>
          <w:p>
            <w:r>
              <w:rPr>
                <w:b/>
                <w:i w:val="0"/>
                <w:sz w:val="15"/>
              </w:rPr>
              <w:t xml:space="preserve">Formativa. </w:t>
            </w:r>
            <w:r>
              <w:rPr>
                <w:b/>
                <w:i/>
                <w:color w:val="595959"/>
                <w:sz w:val="15"/>
              </w:rPr>
              <w:t xml:space="preserve">Sugerencia — revisar: </w:t>
            </w:r>
            <w:r>
              <w:rPr>
                <w:b w:val="0"/>
                <w:i/>
                <w:color w:val="595959"/>
                <w:sz w:val="15"/>
              </w:rPr>
              <w:t>Mímica de malestares (What's the matter? My head hurts!) con respuesta de consejo (You should rest); observación del diálogo en el consultorio creado en parejas; revisión del folleto de cuidados de la salud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de evaluación 1: </w:t>
            </w:r>
            <w:r>
              <w:rPr>
                <w:b w:val="0"/>
                <w:i w:val="0"/>
                <w:sz w:val="15"/>
              </w:rPr>
              <w:t>Pauta de evaluación Después de leer y dramatizar un diálogo relacionado con la Al evaluar, se sugiere salud, crean su propio diálogo en parejas, siguiendo y considerar los siguientes completando un modelo. (pág. 60)</w:t>
            </w:r>
          </w:p>
          <w:p>
            <w:pPr>
              <w:pStyle w:val="ListBullet"/>
              <w:spacing w:after="20"/>
              <w:ind w:left="198" w:hanging="170"/>
            </w:pPr>
            <w:r>
              <w:rPr>
                <w:b/>
                <w:i w:val="0"/>
                <w:sz w:val="15"/>
              </w:rPr>
              <w:t xml:space="preserve">Ejemplo de evaluación 2: </w:t>
            </w:r>
            <w:r>
              <w:rPr>
                <w:b w:val="0"/>
                <w:i w:val="0"/>
                <w:sz w:val="15"/>
              </w:rPr>
              <w:t>Pauta de evaluación: Después de leer un texto acerca de los cuidados de Al evaluar, se sugiere se considerar los la salud, los estudiantes elaboran un folleto con siguientes aspectos: recomendaciones para el cuidado en caso de pertinencia de las ideas expuestas enfermedad, sobre alimentación sana y las uso del lenguaje precauciones al andar en bicicleta. (pág. 62)</w:t>
            </w:r>
          </w:p>
          <w:p>
            <w:pPr>
              <w:pStyle w:val="ListBullet"/>
              <w:spacing w:after="20"/>
              <w:ind w:left="198" w:hanging="170"/>
            </w:pPr>
            <w:r>
              <w:rPr>
                <w:b/>
                <w:i w:val="0"/>
                <w:sz w:val="15"/>
              </w:rPr>
              <w:t xml:space="preserve">Ejemplo de evaluación 3: </w:t>
            </w:r>
            <w:r>
              <w:rPr>
                <w:b w:val="0"/>
                <w:i w:val="0"/>
                <w:sz w:val="15"/>
              </w:rPr>
              <w:t>Pauta de evaluación 1. Escuchan un texto que nombra y describe Para la actividad número uno, se asigna enfermedades o situaciones relacionadas con un punto por cada pregunta en la que ellas. (pág. 64)</w:t>
            </w:r>
          </w:p>
        </w:tc>
        <w:tc>
          <w:tcPr>
            <w:tcW w:type="dxa" w:w="1247"/>
          </w:tcPr>
          <w:p>
            <w:r/>
            <w:r>
              <w:rPr>
                <w:b/>
                <w:i/>
                <w:color w:val="595959"/>
                <w:sz w:val="15"/>
              </w:rPr>
              <w:t xml:space="preserve">Sugerencia — revisar: </w:t>
            </w:r>
            <w:r>
              <w:rPr>
                <w:b w:val="0"/>
                <w:i/>
                <w:color w:val="595959"/>
                <w:sz w:val="15"/>
              </w:rPr>
              <w:t>Flashcards de malestares y partes del cuerpo; maletín de doctor de juguete o elementos reales (termómetro, curita); afiche de cuidados para el invierno (wear a coat, drink water, wash your hands); tarjetas con instrucciones de la sala (take out your books, put your things away).</w:t>
            </w:r>
          </w:p>
        </w:tc>
      </w:tr>
      <w:tr>
        <w:tc>
          <w:tcPr>
            <w:tcW w:type="dxa" w:w="1757"/>
          </w:tcPr>
          <w:p>
            <w:r/>
            <w:r>
              <w:rPr>
                <w:b/>
                <w:i w:val="0"/>
                <w:sz w:val="16"/>
              </w:rPr>
              <w:t>Unidad 2</w:t>
            </w:r>
          </w:p>
          <w:p>
            <w:r>
              <w:rPr>
                <w:b/>
                <w:i w:val="0"/>
                <w:sz w:val="16"/>
              </w:rPr>
              <w:t>THE CITY: MEANS OF TRANSPORTATION AND OCCUPATIONS</w:t>
            </w:r>
          </w:p>
          <w:p>
            <w:r>
              <w:rPr>
                <w:b w:val="0"/>
                <w:i w:val="0"/>
                <w:sz w:val="15"/>
              </w:rPr>
              <w:t>Esta unidad tiene como objetivo que los estudiantes se expresen y comprendan información acerca de la ciudad, los medios de transporte y las profesiones.</w:t>
            </w:r>
          </w:p>
          <w:p>
            <w:r>
              <w:rPr>
                <w:b w:val="0"/>
                <w:i w:val="0"/>
                <w:color w:val="595959"/>
                <w:sz w:val="14"/>
              </w:rPr>
              <w:t>Programa, págs. 65–96</w:t>
            </w:r>
          </w:p>
        </w:tc>
        <w:tc>
          <w:tcPr>
            <w:tcW w:type="dxa" w:w="1134"/>
          </w:tcPr>
          <w:p>
            <w:r/>
            <w:r>
              <w:rPr>
                <w:b/>
                <w:i w:val="0"/>
                <w:sz w:val="15"/>
              </w:rPr>
              <w:t>Semestre 1</w:t>
            </w:r>
          </w:p>
          <w:p>
            <w:r>
              <w:rPr>
                <w:b w:val="0"/>
                <w:i w:val="0"/>
                <w:sz w:val="15"/>
              </w:rPr>
              <w:t>28 h pedagógicas</w:t>
            </w:r>
          </w:p>
          <w:p>
            <w:r>
              <w:rPr>
                <w:b w:val="0"/>
                <w:i w:val="0"/>
                <w:color w:val="595959"/>
                <w:sz w:val="15"/>
              </w:rPr>
              <w:t>Semanas 11 a 19</w:t>
            </w:r>
          </w:p>
        </w:tc>
        <w:tc>
          <w:tcPr>
            <w:tcW w:type="dxa" w:w="1134"/>
          </w:tcPr>
          <w:p>
            <w:r/>
            <w:r>
              <w:rPr>
                <w:b/>
                <w:i w:val="0"/>
                <w:sz w:val="15"/>
              </w:rPr>
              <w:t>OA 1 a OA 15</w:t>
            </w:r>
          </w:p>
          <w:p>
            <w:r>
              <w:rPr>
                <w:b w:val="0"/>
                <w:i w:val="0"/>
                <w:color w:val="595959"/>
                <w:sz w:val="14"/>
              </w:rPr>
              <w:t>(todos; ver Anexo G)</w:t>
            </w:r>
          </w:p>
          <w:p>
            <w:r>
              <w:rPr>
                <w:b w:val="0"/>
                <w:i w:val="0"/>
                <w:sz w:val="14"/>
              </w:rPr>
              <w:t>Evaluados en los ejemplos del Programa:</w:t>
            </w:r>
          </w:p>
          <w:p>
            <w:r>
              <w:rPr>
                <w:b/>
                <w:i w:val="0"/>
                <w:sz w:val="15"/>
              </w:rPr>
              <w:t>OA 3, OA 6, OA 7, OA 11, OA 12, OA 13, OA 14</w:t>
            </w:r>
          </w:p>
        </w:tc>
        <w:tc>
          <w:tcPr>
            <w:tcW w:type="dxa" w:w="2438"/>
          </w:tcPr>
          <w:p>
            <w:r/>
            <w:r>
              <w:rPr>
                <w:b/>
                <w:i w:val="0"/>
                <w:sz w:val="15"/>
              </w:rPr>
              <w:t>Pronunciación</w:t>
            </w:r>
          </w:p>
          <w:p>
            <w:pPr>
              <w:pStyle w:val="ListBullet"/>
              <w:spacing w:after="20"/>
              <w:ind w:left="198" w:hanging="170"/>
            </w:pPr>
            <w:r>
              <w:rPr>
                <w:b w:val="0"/>
                <w:i w:val="0"/>
                <w:sz w:val="15"/>
              </w:rPr>
              <w:t>Sonido /j/; por ejemplo: jar, jug, job, jam, January, jet, June.</w:t>
            </w:r>
          </w:p>
          <w:p>
            <w:r>
              <w:rPr>
                <w:b/>
                <w:i w:val="0"/>
                <w:sz w:val="15"/>
              </w:rPr>
              <w:t>Habilidades</w:t>
            </w:r>
          </w:p>
          <w:p>
            <w:pPr>
              <w:pStyle w:val="ListBullet"/>
              <w:spacing w:after="20"/>
              <w:ind w:left="198" w:hanging="170"/>
            </w:pPr>
            <w:r>
              <w:rPr>
                <w:b w:val="0"/>
                <w:i w:val="0"/>
                <w:sz w:val="15"/>
              </w:rPr>
              <w:t>Comprensión oral de textos adaptados y auténticos breves y simples, como diálogos, textos expositivos, rimas, chants, canciones y cuentos, acerca de temas conocidos o de otras asignaturas.</w:t>
            </w:r>
          </w:p>
          <w:p>
            <w:pPr>
              <w:pStyle w:val="ListBullet"/>
              <w:spacing w:after="20"/>
              <w:ind w:left="198" w:hanging="170"/>
            </w:pPr>
            <w:r>
              <w:rPr>
                <w:b w:val="0"/>
                <w:i w:val="0"/>
                <w:sz w:val="15"/>
              </w:rPr>
              <w:t>Comprensión de lectura de textos adaptados y auténticos breves y simples, no literarios y literarios, acerca de temas conocidos o de otras asignaturas.</w:t>
            </w:r>
          </w:p>
          <w:p>
            <w:pPr>
              <w:pStyle w:val="ListBullet"/>
              <w:spacing w:after="20"/>
              <w:ind w:left="198" w:hanging="170"/>
            </w:pPr>
            <w:r>
              <w:rPr>
                <w:b w:val="0"/>
                <w:i w:val="0"/>
                <w:sz w:val="15"/>
              </w:rPr>
              <w:t>Expresión oral por medio de la reproducción de chants, canciones, rimas, diálogos y monólogos breves y simples y la producción de diálogos, monólogos o presentaciones breves y simples acerca de temas conocidos o de otras asignaturas.</w:t>
            </w:r>
          </w:p>
          <w:p>
            <w:pPr>
              <w:pStyle w:val="ListBullet"/>
              <w:spacing w:after="20"/>
              <w:ind w:left="198" w:hanging="170"/>
            </w:pPr>
            <w:r>
              <w:rPr>
                <w:b w:val="0"/>
                <w:i w:val="0"/>
                <w:sz w:val="15"/>
              </w:rPr>
              <w:t>Completar textos y expresión escrita de frases, oraciones, invitaciones, emails y diálogos, de acuerdo a un modelo y con apoyo visual y de vocabulario en torno a temas conocidos o de otras asignaturas.</w:t>
            </w:r>
          </w:p>
        </w:tc>
        <w:tc>
          <w:tcPr>
            <w:tcW w:type="dxa" w:w="2438"/>
          </w:tcPr>
          <w:p>
            <w:r/>
            <w:r>
              <w:rPr>
                <w:b/>
                <w:i w:val="0"/>
                <w:sz w:val="15"/>
              </w:rPr>
              <w:t>Conocimientos</w:t>
            </w:r>
          </w:p>
          <w:p>
            <w:pPr>
              <w:pStyle w:val="ListBullet"/>
              <w:spacing w:after="20"/>
              <w:ind w:left="198" w:hanging="170"/>
            </w:pPr>
            <w:r>
              <w:rPr>
                <w:b w:val="0"/>
                <w:i w:val="0"/>
                <w:sz w:val="15"/>
              </w:rPr>
              <w:t>Indicar y preguntar por ubicación: Excuse me, where is the (post office) ?How can I get to the cinema? The hospital is on South Street; the school is in front of the cinema; it’s over there.</w:t>
            </w:r>
          </w:p>
          <w:p>
            <w:pPr>
              <w:pStyle w:val="ListBullet"/>
              <w:spacing w:after="20"/>
              <w:ind w:left="198" w:hanging="170"/>
            </w:pPr>
            <w:r>
              <w:rPr>
                <w:b w:val="0"/>
                <w:i w:val="0"/>
                <w:sz w:val="15"/>
              </w:rPr>
              <w:t>Preguntar y hacer referencia a los medios de transporte: How do you go to the park? I go by car, by bus, by train, walking.</w:t>
            </w:r>
          </w:p>
          <w:p>
            <w:pPr>
              <w:pStyle w:val="ListBullet"/>
              <w:spacing w:after="20"/>
              <w:ind w:left="198" w:hanging="170"/>
            </w:pPr>
            <w:r>
              <w:rPr>
                <w:b w:val="0"/>
                <w:i w:val="0"/>
                <w:sz w:val="15"/>
              </w:rPr>
              <w:t>Dar y seguir direcciones: turn left; turn right, go straight ahead, stop at the…; walk along (the street).</w:t>
            </w:r>
          </w:p>
          <w:p>
            <w:pPr>
              <w:pStyle w:val="ListBullet"/>
              <w:spacing w:after="20"/>
              <w:ind w:left="198" w:hanging="170"/>
            </w:pPr>
            <w:r>
              <w:rPr>
                <w:b w:val="0"/>
                <w:i w:val="0"/>
                <w:sz w:val="15"/>
              </w:rPr>
              <w:t>Indicar ocupaciones y lugar de trabajo: Where does he/she work? At the zoo. She is a nurse. She works at the hospital.</w:t>
            </w:r>
          </w:p>
          <w:p>
            <w:pPr>
              <w:pStyle w:val="ListBullet"/>
              <w:spacing w:after="20"/>
              <w:ind w:left="198" w:hanging="170"/>
            </w:pPr>
            <w:r>
              <w:rPr>
                <w:b w:val="0"/>
                <w:i w:val="0"/>
                <w:sz w:val="15"/>
              </w:rPr>
              <w:t>Indicar medidas de seguridad: walk, don’t run; look at the traffic light; look left and right; don’t run across the street.</w:t>
            </w:r>
          </w:p>
          <w:p>
            <w:r>
              <w:rPr>
                <w:b/>
                <w:i w:val="0"/>
                <w:sz w:val="15"/>
              </w:rPr>
              <w:t>Vocabulario</w:t>
            </w:r>
          </w:p>
          <w:p>
            <w:pPr>
              <w:pStyle w:val="ListBullet"/>
              <w:spacing w:after="20"/>
              <w:ind w:left="198" w:hanging="170"/>
            </w:pPr>
            <w:r>
              <w:rPr>
                <w:b w:val="0"/>
                <w:i w:val="0"/>
                <w:sz w:val="15"/>
              </w:rPr>
              <w:t>Lugares en la ciudad: cinema, park, hospital, train station, airport, library, mall, police station, fire station, drugstore, zoo, municipality, school, blocks.</w:t>
            </w:r>
          </w:p>
          <w:p>
            <w:pPr>
              <w:pStyle w:val="ListBullet"/>
              <w:spacing w:after="20"/>
              <w:ind w:left="198" w:hanging="170"/>
            </w:pPr>
            <w:r>
              <w:rPr>
                <w:b w:val="0"/>
                <w:i w:val="0"/>
                <w:sz w:val="15"/>
              </w:rPr>
              <w:t>Señales del tránsito: traffic sign, traffic light, pedestrian crossing.</w:t>
            </w:r>
          </w:p>
          <w:p>
            <w:pPr>
              <w:pStyle w:val="ListBullet"/>
              <w:spacing w:after="20"/>
              <w:ind w:left="198" w:hanging="170"/>
            </w:pPr>
            <w:r>
              <w:rPr>
                <w:b w:val="0"/>
                <w:i w:val="0"/>
                <w:sz w:val="15"/>
              </w:rPr>
              <w:t>Preposiciones: at, next to, on, in front of, between.</w:t>
            </w:r>
          </w:p>
          <w:p>
            <w:pPr>
              <w:pStyle w:val="ListBullet"/>
              <w:spacing w:after="20"/>
              <w:ind w:left="198" w:hanging="170"/>
            </w:pPr>
            <w:r>
              <w:rPr>
                <w:b w:val="0"/>
                <w:i w:val="0"/>
                <w:sz w:val="15"/>
              </w:rPr>
              <w:t>Medios de transporte: I go by car/bus/train/bicycle/walking to school, supermarket, post office, museum.</w:t>
            </w:r>
          </w:p>
          <w:p>
            <w:pPr>
              <w:pStyle w:val="ListBullet"/>
              <w:spacing w:after="20"/>
              <w:ind w:left="198" w:hanging="170"/>
            </w:pPr>
            <w:r>
              <w:rPr>
                <w:b w:val="0"/>
                <w:i w:val="0"/>
                <w:sz w:val="15"/>
              </w:rPr>
              <w:t>Ocupaciones: nurse, doctor, firefighter, police officer, zookeeper, salesperson.</w:t>
            </w:r>
          </w:p>
          <w:p>
            <w:pPr>
              <w:pStyle w:val="ListBullet"/>
              <w:spacing w:after="20"/>
              <w:ind w:left="198" w:hanging="170"/>
            </w:pPr>
            <w:r>
              <w:rPr>
                <w:b w:val="0"/>
                <w:i w:val="0"/>
                <w:sz w:val="15"/>
              </w:rPr>
              <w:t>Lugares de trabajo: hospital, fire station, police station, zoo, supermarket.</w:t>
            </w:r>
          </w:p>
          <w:p>
            <w:pPr>
              <w:pStyle w:val="ListBullet"/>
              <w:spacing w:after="20"/>
              <w:ind w:left="198" w:hanging="170"/>
            </w:pPr>
            <w:r>
              <w:rPr>
                <w:b w:val="0"/>
                <w:i w:val="0"/>
                <w:sz w:val="15"/>
              </w:rPr>
              <w:t>Acciones: cross, walk, drive, ride, turn (left/right), buy, visit.</w:t>
            </w:r>
          </w:p>
          <w:p>
            <w:r>
              <w:rPr>
                <w:b/>
                <w:i w:val="0"/>
                <w:sz w:val="15"/>
              </w:rPr>
              <w:t>Palabras clave</w:t>
            </w:r>
          </w:p>
          <w:p>
            <w:pPr>
              <w:pStyle w:val="ListBullet"/>
              <w:spacing w:after="20"/>
              <w:ind w:left="198" w:hanging="170"/>
            </w:pPr>
            <w:r>
              <w:rPr>
                <w:b w:val="0"/>
                <w:i w:val="0"/>
                <w:sz w:val="15"/>
              </w:rPr>
              <w:t>Expresiones para preguntar por direcciones: Excuse me, where is the post office? How do you go to the park? How can I get there?</w:t>
            </w:r>
          </w:p>
          <w:p>
            <w:pPr>
              <w:pStyle w:val="ListBullet"/>
              <w:spacing w:after="20"/>
              <w:ind w:left="198" w:hanging="170"/>
            </w:pPr>
            <w:r>
              <w:rPr>
                <w:b w:val="0"/>
                <w:i w:val="0"/>
                <w:sz w:val="15"/>
              </w:rPr>
              <w:t>Direcciones y preposiciones: turn left; go straight ahead; the school is in front of the cinema.</w:t>
            </w:r>
          </w:p>
        </w:tc>
        <w:tc>
          <w:tcPr>
            <w:tcW w:type="dxa" w:w="3175"/>
          </w:tcPr>
          <w:p>
            <w:r/>
            <w:r>
              <w:rPr>
                <w:b/>
                <w:i w:val="0"/>
                <w:sz w:val="15"/>
              </w:rPr>
              <w:t>Ejemplo de evaluación 1 (OA 3) · pág. 91</w:t>
            </w:r>
          </w:p>
          <w:p>
            <w:pPr>
              <w:pStyle w:val="ListBullet"/>
              <w:spacing w:after="20"/>
              <w:ind w:left="198" w:hanging="170"/>
            </w:pPr>
            <w:r>
              <w:rPr>
                <w:b w:val="0"/>
                <w:i w:val="0"/>
                <w:sz w:val="15"/>
              </w:rPr>
              <w:t>Identifican información explícita al escuchar el texto, como nombres de personajes, objetos, lugares o fechas.</w:t>
            </w:r>
          </w:p>
          <w:p>
            <w:pPr>
              <w:pStyle w:val="ListBullet"/>
              <w:spacing w:after="20"/>
              <w:ind w:left="198" w:hanging="170"/>
            </w:pPr>
            <w:r>
              <w:rPr>
                <w:b w:val="0"/>
                <w:i w:val="0"/>
                <w:sz w:val="15"/>
              </w:rPr>
              <w:t>Asocian información específica del texto, como nombres o números, con la imagen que los representa.</w:t>
            </w:r>
          </w:p>
          <w:p>
            <w:pPr>
              <w:pStyle w:val="ListBullet"/>
              <w:spacing w:after="20"/>
              <w:ind w:left="198" w:hanging="170"/>
            </w:pPr>
            <w:r>
              <w:rPr>
                <w:b w:val="0"/>
                <w:i w:val="0"/>
                <w:sz w:val="15"/>
              </w:rPr>
              <w:t>Siguen indicaciones para ubicar lugares en el plano de una ciudad.</w:t>
            </w:r>
          </w:p>
          <w:p>
            <w:pPr>
              <w:pStyle w:val="ListBullet"/>
              <w:spacing w:after="20"/>
              <w:ind w:left="198" w:hanging="170"/>
            </w:pPr>
            <w:r>
              <w:rPr>
                <w:b w:val="0"/>
                <w:i w:val="0"/>
                <w:sz w:val="15"/>
              </w:rPr>
              <w:t>Reconocen y siguen direcciones para llegar a un lugar de la sala o en la ilustración del plano de una ciudad.</w:t>
            </w:r>
          </w:p>
          <w:p>
            <w:r>
              <w:rPr>
                <w:b/>
                <w:i w:val="0"/>
                <w:sz w:val="15"/>
              </w:rPr>
              <w:t>Ejemplo de evaluación 2 (OA 11, OA 12, OA 13, OA 14) · pág. 93</w:t>
            </w:r>
          </w:p>
          <w:p>
            <w:pPr>
              <w:pStyle w:val="ListBullet"/>
              <w:spacing w:after="20"/>
              <w:ind w:left="198" w:hanging="170"/>
            </w:pPr>
            <w:r>
              <w:rPr>
                <w:b w:val="0"/>
                <w:i w:val="0"/>
                <w:sz w:val="15"/>
              </w:rPr>
              <w:t>Dramatizan diálogos de tres o cuatro intercambios, usando vocabulario y expresiones relacionadas con el tema la ciudad, ocupaciones y dar direcciones.</w:t>
            </w:r>
          </w:p>
          <w:p>
            <w:pPr>
              <w:pStyle w:val="ListBullet"/>
              <w:spacing w:after="20"/>
              <w:ind w:left="198" w:hanging="170"/>
            </w:pPr>
            <w:r>
              <w:rPr>
                <w:b w:val="0"/>
                <w:i w:val="0"/>
                <w:sz w:val="15"/>
              </w:rPr>
              <w:t>Utilizan vocabulario y expresiones relacionadas con la ciudad y las ocupaciones en sus oraciones, al describir imágenes o responder preguntas; por ejemplo: what does he do? He is a police officer; where’s the hospital? It’s in front of the park.</w:t>
            </w:r>
          </w:p>
          <w:p>
            <w:pPr>
              <w:pStyle w:val="ListBullet"/>
              <w:spacing w:after="20"/>
              <w:ind w:left="198" w:hanging="170"/>
            </w:pPr>
            <w:r>
              <w:rPr>
                <w:b w:val="0"/>
                <w:i w:val="0"/>
                <w:sz w:val="15"/>
              </w:rPr>
              <w:t>Preguntan y responden acerca de la ubicación de un lugar; por ejemplo: Where is the park? It’s in front of the cinema.</w:t>
            </w:r>
          </w:p>
          <w:p>
            <w:pPr>
              <w:pStyle w:val="ListBullet"/>
              <w:spacing w:after="20"/>
              <w:ind w:left="198" w:hanging="170"/>
            </w:pPr>
            <w:r>
              <w:rPr>
                <w:b w:val="0"/>
                <w:i w:val="0"/>
                <w:sz w:val="15"/>
              </w:rPr>
              <w:t>Dan indicaciones acerca de la ubicación de un lugar o cómo llegar a él; por ejemplo: Walk two block, turn right. The bank is in front of the park.</w:t>
            </w:r>
          </w:p>
          <w:p>
            <w:pPr>
              <w:pStyle w:val="ListBullet"/>
              <w:spacing w:after="20"/>
              <w:ind w:left="198" w:hanging="170"/>
            </w:pPr>
            <w:r>
              <w:rPr>
                <w:b w:val="0"/>
                <w:i w:val="0"/>
                <w:sz w:val="15"/>
              </w:rPr>
              <w:t>Siguen un modelo y completan oraciones al escribir un texto.</w:t>
            </w:r>
          </w:p>
          <w:p>
            <w:pPr>
              <w:pStyle w:val="ListBullet"/>
              <w:spacing w:after="20"/>
              <w:ind w:left="198" w:hanging="170"/>
            </w:pPr>
            <w:r>
              <w:rPr>
                <w:b w:val="0"/>
                <w:i w:val="0"/>
                <w:sz w:val="15"/>
              </w:rPr>
              <w:t>Completan oraciones con palabras y/o expresiones relacionadas con la ciudad y las ocupaciones o temas de otras asignaturas.</w:t>
            </w:r>
          </w:p>
          <w:p>
            <w:pPr>
              <w:pStyle w:val="ListBullet"/>
              <w:spacing w:after="20"/>
              <w:ind w:left="198" w:hanging="170"/>
            </w:pPr>
            <w:r>
              <w:rPr>
                <w:b w:val="0"/>
                <w:i w:val="0"/>
                <w:sz w:val="15"/>
              </w:rPr>
              <w:t>Usan el vocabulario de la unidad al completar un texto como una invitación, una rima o un diálogo acerca de la ciudad y los medios de transporte.</w:t>
            </w:r>
          </w:p>
          <w:p>
            <w:pPr>
              <w:pStyle w:val="ListBullet"/>
              <w:spacing w:after="20"/>
              <w:ind w:left="198" w:hanging="170"/>
            </w:pPr>
            <w:r>
              <w:rPr>
                <w:b w:val="0"/>
                <w:i w:val="0"/>
                <w:sz w:val="15"/>
              </w:rPr>
              <w:t>Indican ubicación de lugares en la ciudad mediante oraciones como the zoo is in front of the library y de acuerdo a un plano simple o una imagen.</w:t>
            </w:r>
          </w:p>
          <w:p>
            <w:pPr>
              <w:pStyle w:val="ListBullet"/>
              <w:spacing w:after="20"/>
              <w:ind w:left="198" w:hanging="170"/>
            </w:pPr>
            <w:r>
              <w:rPr>
                <w:b w:val="0"/>
                <w:i w:val="0"/>
                <w:sz w:val="15"/>
              </w:rPr>
              <w:t>Indican acciones para llegar a un lugar en oraciones simples o al completar información.</w:t>
            </w:r>
          </w:p>
          <w:p>
            <w:r>
              <w:rPr>
                <w:b/>
                <w:i w:val="0"/>
                <w:sz w:val="15"/>
              </w:rPr>
              <w:t>Ejemplo de evaluación 3 (OA 6, OA 7) · pág. 95</w:t>
            </w:r>
          </w:p>
          <w:p>
            <w:pPr>
              <w:pStyle w:val="ListBullet"/>
              <w:spacing w:after="20"/>
              <w:ind w:left="198" w:hanging="170"/>
            </w:pPr>
            <w:r>
              <w:rPr>
                <w:b w:val="0"/>
                <w:i w:val="0"/>
                <w:sz w:val="15"/>
              </w:rPr>
              <w:t>Identifican ideas generales en el texto y responden preguntas de comprensión simples o crean oraciones acerca de lo leído.</w:t>
            </w:r>
          </w:p>
          <w:p>
            <w:pPr>
              <w:pStyle w:val="ListBullet"/>
              <w:spacing w:after="20"/>
              <w:ind w:left="198" w:hanging="170"/>
            </w:pPr>
            <w:r>
              <w:rPr>
                <w:b w:val="0"/>
                <w:i w:val="0"/>
                <w:sz w:val="15"/>
              </w:rPr>
              <w:t>Identifican información explícita del texto y completan organizadores gráficos simples, oraciones o esquemas.</w:t>
            </w:r>
          </w:p>
          <w:p>
            <w:pPr>
              <w:pStyle w:val="ListBullet"/>
              <w:spacing w:after="20"/>
              <w:ind w:left="198" w:hanging="170"/>
            </w:pPr>
            <w:r>
              <w:rPr>
                <w:b w:val="0"/>
                <w:i w:val="0"/>
                <w:sz w:val="15"/>
              </w:rPr>
              <w:t>Identifican personajes en los textos leídos y las acciones que realizan.</w:t>
            </w:r>
          </w:p>
          <w:p>
            <w:pPr>
              <w:pStyle w:val="ListBullet"/>
              <w:spacing w:after="20"/>
              <w:ind w:left="198" w:hanging="170"/>
            </w:pPr>
            <w:r>
              <w:rPr>
                <w:b w:val="0"/>
                <w:i w:val="0"/>
                <w:sz w:val="15"/>
              </w:rPr>
              <w:t>Utilizan vocabulario y expresiones de uso frecuente de la unidad al completar oraciones y/o responder preguntas acerca de lo leído.</w:t>
            </w:r>
          </w:p>
          <w:p>
            <w:pPr>
              <w:pStyle w:val="ListBullet"/>
              <w:spacing w:after="20"/>
              <w:ind w:left="198" w:hanging="170"/>
            </w:pPr>
            <w:r>
              <w:rPr>
                <w:b w:val="0"/>
                <w:i w:val="0"/>
                <w:sz w:val="15"/>
              </w:rPr>
              <w:t>Responden preguntas o completan oraciones con información relevante del texto leído.</w:t>
            </w:r>
          </w:p>
          <w:p>
            <w:pPr>
              <w:pStyle w:val="ListBullet"/>
              <w:spacing w:after="20"/>
              <w:ind w:left="198" w:hanging="170"/>
            </w:pPr>
            <w:r>
              <w:rPr>
                <w:b w:val="0"/>
                <w:i w:val="0"/>
                <w:sz w:val="15"/>
              </w:rPr>
              <w:t>Reconocen palabras y expresiones que nombran lugares de la ciudad, medios de transporte y ocupaciones.</w:t>
            </w:r>
          </w:p>
          <w:p>
            <w:pPr>
              <w:pStyle w:val="ListBullet"/>
              <w:spacing w:after="20"/>
              <w:ind w:left="198" w:hanging="170"/>
            </w:pPr>
            <w:r>
              <w:rPr>
                <w:b w:val="0"/>
                <w:i w:val="0"/>
                <w:sz w:val="15"/>
              </w:rPr>
              <w:t>Identifican información acerca de ocupaciones y dónde se desarrollan.</w:t>
            </w:r>
          </w:p>
        </w:tc>
        <w:tc>
          <w:tcPr>
            <w:tcW w:type="dxa" w:w="1474"/>
          </w:tcPr>
          <w:p>
            <w:r/>
            <w:r>
              <w:rPr>
                <w:b/>
                <w:i w:val="0"/>
                <w:sz w:val="15"/>
              </w:rPr>
              <w:t xml:space="preserve">Actitud a: </w:t>
            </w:r>
            <w:r>
              <w:rPr>
                <w:b w:val="0"/>
                <w:i w:val="0"/>
                <w:sz w:val="15"/>
              </w:rPr>
              <w:t>Demostrar valoración e interés por conocer su propio contexto y realidad, ampliando el conocimiento de su entorno</w:t>
            </w:r>
          </w:p>
          <w:p>
            <w:r>
              <w:rPr>
                <w:b/>
                <w:i w:val="0"/>
                <w:sz w:val="15"/>
              </w:rPr>
              <w:t xml:space="preserve">Actitud c: </w:t>
            </w:r>
            <w:r>
              <w:rPr>
                <w:b w:val="0"/>
                <w:i w:val="0"/>
                <w:sz w:val="15"/>
              </w:rPr>
              <w:t>Demostrar curiosidad, interés y respeto ante otras realidades y culturas, reconociendo sus aportes y valorando la diversidad de modos de vida</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Seguir indicaciones orales en un plano simple marcando la ruta (turn left, go straight ahead); encuesta How do you go to school? con gráfico de barras del curso; pareo de ocupaciones con lugares de trabajo después de leer textos breves.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de evaluación 1: </w:t>
            </w:r>
            <w:r>
              <w:rPr>
                <w:b w:val="0"/>
                <w:i w:val="0"/>
                <w:sz w:val="15"/>
              </w:rPr>
              <w:t>Pauta de evaluación Los estudiantes escuchan dos textos relacionados Al evaluar, se sugiere considerar los siguientes con la ubicación de lugares y seguir direcciones en aspectos: un mapa. (pág. 91)</w:t>
            </w:r>
          </w:p>
          <w:p>
            <w:pPr>
              <w:pStyle w:val="ListBullet"/>
              <w:spacing w:after="20"/>
              <w:ind w:left="198" w:hanging="170"/>
            </w:pPr>
            <w:r>
              <w:rPr>
                <w:b/>
                <w:i w:val="0"/>
                <w:sz w:val="15"/>
              </w:rPr>
              <w:t xml:space="preserve">Ejemplo de evaluación 2: </w:t>
            </w:r>
            <w:r>
              <w:rPr>
                <w:b w:val="0"/>
                <w:i w:val="0"/>
                <w:sz w:val="15"/>
              </w:rPr>
              <w:t>Pauta de evaluación Después de escuchar y leer un diálogo en el que se da Al evaluar, se sugiere considerar los indicaciones para encontrar lugares en la ciudad, siguientes aspectos: completan en parejas un diálogo similar con información elegida por ellos y luego lo representan frente a la clase. (pág. 93)</w:t>
            </w:r>
          </w:p>
          <w:p>
            <w:pPr>
              <w:pStyle w:val="ListBullet"/>
              <w:spacing w:after="20"/>
              <w:ind w:left="198" w:hanging="170"/>
            </w:pPr>
            <w:r>
              <w:rPr>
                <w:b/>
                <w:i w:val="0"/>
                <w:sz w:val="15"/>
              </w:rPr>
              <w:t xml:space="preserve">Ejemplo de evaluación 3: </w:t>
            </w:r>
            <w:r>
              <w:rPr>
                <w:b w:val="0"/>
                <w:i w:val="0"/>
                <w:sz w:val="15"/>
              </w:rPr>
              <w:t>Pauta de evaluación Los estudiantes leen cuatro textos expositivos breves que Al evaluar, se sugiere considerar los describen a distintas personas y sus ocupaciones. (pág. 95)</w:t>
            </w:r>
          </w:p>
        </w:tc>
        <w:tc>
          <w:tcPr>
            <w:tcW w:type="dxa" w:w="1247"/>
          </w:tcPr>
          <w:p>
            <w:r/>
            <w:r>
              <w:rPr>
                <w:b/>
                <w:i/>
                <w:color w:val="595959"/>
                <w:sz w:val="15"/>
              </w:rPr>
              <w:t xml:space="preserve">Sugerencia — revisar: </w:t>
            </w:r>
            <w:r>
              <w:rPr>
                <w:b w:val="0"/>
                <w:i/>
                <w:color w:val="595959"/>
                <w:sz w:val="15"/>
              </w:rPr>
              <w:t>Plano sencillo de la comuna o del barrio de la escuela, dibujado en papelógrafo, con lugares rotulados en inglés (school, hospital, park, library, fire station); fotos de medios de transporte de la región (bus, car, bicycle, walking y, donde corresponda, boat o ferry); tarjetas de ocupaciones.</w:t>
            </w:r>
          </w:p>
        </w:tc>
      </w:tr>
      <w:tr>
        <w:tc>
          <w:tcPr>
            <w:tcW w:type="dxa" w:w="1757"/>
          </w:tcPr>
          <w:p>
            <w:r/>
            <w:r>
              <w:rPr>
                <w:b/>
                <w:i w:val="0"/>
                <w:sz w:val="16"/>
              </w:rPr>
              <w:t>Unidad 3</w:t>
            </w:r>
          </w:p>
          <w:p>
            <w:r>
              <w:rPr>
                <w:b/>
                <w:i w:val="0"/>
                <w:sz w:val="16"/>
              </w:rPr>
              <w:t>WHAT SPORT DO YOU LIKE?</w:t>
            </w:r>
          </w:p>
          <w:p>
            <w:r>
              <w:rPr>
                <w:b w:val="0"/>
                <w:i w:val="0"/>
                <w:sz w:val="15"/>
              </w:rPr>
              <w:t>En esta unidad se pretende que los estudiantes interactúen y comuniquen información en forma oral o escrita acerca de sus rutinas y hábitos diarios, en especial los relacionados con los deportes y el tiempo libre.</w:t>
            </w:r>
          </w:p>
          <w:p>
            <w:r>
              <w:rPr>
                <w:b w:val="0"/>
                <w:i w:val="0"/>
                <w:color w:val="595959"/>
                <w:sz w:val="14"/>
              </w:rPr>
              <w:t>Programa, págs. 98–130</w:t>
            </w:r>
          </w:p>
        </w:tc>
        <w:tc>
          <w:tcPr>
            <w:tcW w:type="dxa" w:w="1134"/>
          </w:tcPr>
          <w:p>
            <w:r/>
            <w:r>
              <w:rPr>
                <w:b/>
                <w:i w:val="0"/>
                <w:sz w:val="15"/>
              </w:rPr>
              <w:t>Semestre 2</w:t>
            </w:r>
          </w:p>
          <w:p>
            <w:r>
              <w:rPr>
                <w:b w:val="0"/>
                <w:i w:val="0"/>
                <w:sz w:val="15"/>
              </w:rPr>
              <w:t>28 h pedagógicas</w:t>
            </w:r>
          </w:p>
          <w:p>
            <w:r>
              <w:rPr>
                <w:b w:val="0"/>
                <w:i w:val="0"/>
                <w:color w:val="595959"/>
                <w:sz w:val="15"/>
              </w:rPr>
              <w:t>Semanas 20 a 29</w:t>
            </w:r>
          </w:p>
        </w:tc>
        <w:tc>
          <w:tcPr>
            <w:tcW w:type="dxa" w:w="1134"/>
          </w:tcPr>
          <w:p>
            <w:r/>
            <w:r>
              <w:rPr>
                <w:b/>
                <w:i w:val="0"/>
                <w:sz w:val="15"/>
              </w:rPr>
              <w:t>OA 1 a OA 15</w:t>
            </w:r>
          </w:p>
          <w:p>
            <w:r>
              <w:rPr>
                <w:b w:val="0"/>
                <w:i w:val="0"/>
                <w:color w:val="595959"/>
                <w:sz w:val="14"/>
              </w:rPr>
              <w:t>(todos; ver Anexo G)</w:t>
            </w:r>
          </w:p>
          <w:p>
            <w:r>
              <w:rPr>
                <w:b w:val="0"/>
                <w:i w:val="0"/>
                <w:sz w:val="14"/>
              </w:rPr>
              <w:t>Evaluados en los ejemplos del Programa:</w:t>
            </w:r>
          </w:p>
          <w:p>
            <w:r>
              <w:rPr>
                <w:b/>
                <w:i w:val="0"/>
                <w:sz w:val="15"/>
              </w:rPr>
              <w:t>OA 3, OA 11, OA 12, OA 13, OA 14, OA 15</w:t>
            </w:r>
          </w:p>
        </w:tc>
        <w:tc>
          <w:tcPr>
            <w:tcW w:type="dxa" w:w="2438"/>
          </w:tcPr>
          <w:p>
            <w:r/>
            <w:r>
              <w:rPr>
                <w:b/>
                <w:i w:val="0"/>
                <w:sz w:val="15"/>
              </w:rPr>
              <w:t>Pronunciación</w:t>
            </w:r>
          </w:p>
          <w:p>
            <w:pPr>
              <w:pStyle w:val="ListBullet"/>
              <w:spacing w:after="20"/>
              <w:ind w:left="198" w:hanging="170"/>
            </w:pPr>
            <w:r>
              <w:rPr>
                <w:b w:val="0"/>
                <w:i w:val="0"/>
                <w:sz w:val="15"/>
              </w:rPr>
              <w:t>Sonidos /sh/ /ch/ en palabras como ship/cheap; shop/chop.</w:t>
            </w:r>
          </w:p>
          <w:p>
            <w:r>
              <w:rPr>
                <w:b/>
                <w:i w:val="0"/>
                <w:sz w:val="15"/>
              </w:rPr>
              <w:t>Habilidades</w:t>
            </w:r>
          </w:p>
          <w:p>
            <w:pPr>
              <w:pStyle w:val="ListBullet"/>
              <w:spacing w:after="20"/>
              <w:ind w:left="198" w:hanging="170"/>
            </w:pPr>
            <w:r>
              <w:rPr>
                <w:b w:val="0"/>
                <w:i w:val="0"/>
                <w:sz w:val="15"/>
              </w:rPr>
              <w:t>Comprensión oral de textos adaptados y auténticos breves y simples, como diálogos, textos expositivos, rimas, chants, canciones y cuentos, acerca de temas conocidos o de otras asignaturas.</w:t>
            </w:r>
          </w:p>
          <w:p>
            <w:pPr>
              <w:pStyle w:val="ListBullet"/>
              <w:spacing w:after="20"/>
              <w:ind w:left="198" w:hanging="170"/>
            </w:pPr>
            <w:r>
              <w:rPr>
                <w:b w:val="0"/>
                <w:i w:val="0"/>
                <w:sz w:val="15"/>
              </w:rPr>
              <w:t>Comprensión de lectura de textos adaptados y auténticos breves y simples, no literarios y literarios, acerca de temas conocidos o de otras asignaturas.</w:t>
            </w:r>
          </w:p>
          <w:p>
            <w:pPr>
              <w:pStyle w:val="ListBullet"/>
              <w:spacing w:after="20"/>
              <w:ind w:left="198" w:hanging="170"/>
            </w:pPr>
            <w:r>
              <w:rPr>
                <w:b w:val="0"/>
                <w:i w:val="0"/>
                <w:sz w:val="15"/>
              </w:rPr>
              <w:t>Expresión oral por medio de la reproducción de chants, canciones, rimas, diálogos y monólogos breves y simples y la producción de diálogos, monólogos o presentaciones breves y simples acerca de temas conocidos o de otras asignaturas.</w:t>
            </w:r>
          </w:p>
          <w:p>
            <w:pPr>
              <w:pStyle w:val="ListBullet"/>
              <w:spacing w:after="20"/>
              <w:ind w:left="198" w:hanging="170"/>
            </w:pPr>
            <w:r>
              <w:rPr>
                <w:b w:val="0"/>
                <w:i w:val="0"/>
                <w:sz w:val="15"/>
              </w:rPr>
              <w:t>Completar textos y expresión escrita de frases, oraciones, invitaciones, emails y diálogos, de acuerdo a un modelo y con apoyo visual y de vocabulario en torno a temas conocidos o de otras asignaturas.</w:t>
            </w:r>
          </w:p>
        </w:tc>
        <w:tc>
          <w:tcPr>
            <w:tcW w:type="dxa" w:w="2438"/>
          </w:tcPr>
          <w:p>
            <w:r/>
            <w:r>
              <w:rPr>
                <w:b/>
                <w:i w:val="0"/>
                <w:sz w:val="15"/>
              </w:rPr>
              <w:t>Conocimientos</w:t>
            </w:r>
          </w:p>
          <w:p>
            <w:pPr>
              <w:pStyle w:val="ListBullet"/>
              <w:spacing w:after="20"/>
              <w:ind w:left="198" w:hanging="170"/>
            </w:pPr>
            <w:r>
              <w:rPr>
                <w:b w:val="0"/>
                <w:i w:val="0"/>
                <w:sz w:val="15"/>
              </w:rPr>
              <w:t>Hacer referencia a rutinas y hábitos y su frecuencia: I play football every day; I don’t play tennis; she always goes to school; they never cook dinner; I sometimes play hockey.</w:t>
            </w:r>
          </w:p>
          <w:p>
            <w:pPr>
              <w:pStyle w:val="ListBullet"/>
              <w:spacing w:after="20"/>
              <w:ind w:left="198" w:hanging="170"/>
            </w:pPr>
            <w:r>
              <w:rPr>
                <w:b w:val="0"/>
                <w:i w:val="0"/>
                <w:sz w:val="15"/>
              </w:rPr>
              <w:t>Preguntar acerca de rutinas, hábitos y gustos: Do you like basketball? Yes, I do/No, I don’t; Does she play volleyball? Yes, she does/No, she doesn’t; What sport do you like? I like swimming; How often do you play handball? Every day; Where do you play football? At the stadium.</w:t>
            </w:r>
          </w:p>
          <w:p>
            <w:pPr>
              <w:pStyle w:val="ListBullet"/>
              <w:spacing w:after="20"/>
              <w:ind w:left="198" w:hanging="170"/>
            </w:pPr>
            <w:r>
              <w:rPr>
                <w:b w:val="0"/>
                <w:i w:val="0"/>
                <w:sz w:val="15"/>
              </w:rPr>
              <w:t>Expresiones de frecuencia (frequency adverbs): always, sometimes, never, every day.</w:t>
            </w:r>
          </w:p>
          <w:p>
            <w:pPr>
              <w:pStyle w:val="ListBullet"/>
              <w:spacing w:after="20"/>
              <w:ind w:left="198" w:hanging="170"/>
            </w:pPr>
            <w:r>
              <w:rPr>
                <w:b w:val="0"/>
                <w:i w:val="0"/>
                <w:sz w:val="15"/>
              </w:rPr>
              <w:t>Expresiones de posesión: This is my ball; that is his book; it’s Peter’s bike.</w:t>
            </w:r>
          </w:p>
          <w:p>
            <w:pPr>
              <w:pStyle w:val="ListBullet"/>
              <w:spacing w:after="20"/>
              <w:ind w:left="198" w:hanging="170"/>
            </w:pPr>
            <w:r>
              <w:rPr>
                <w:b w:val="0"/>
                <w:i w:val="0"/>
                <w:sz w:val="15"/>
              </w:rPr>
              <w:t>Contrastar ideas simples, usando but: I like football but I don’t like tennis.</w:t>
            </w:r>
          </w:p>
          <w:p>
            <w:r>
              <w:rPr>
                <w:b/>
                <w:i w:val="0"/>
                <w:sz w:val="15"/>
              </w:rPr>
              <w:t>Vocabulario</w:t>
            </w:r>
          </w:p>
          <w:p>
            <w:pPr>
              <w:pStyle w:val="ListBullet"/>
              <w:spacing w:after="20"/>
              <w:ind w:left="198" w:hanging="170"/>
            </w:pPr>
            <w:r>
              <w:rPr>
                <w:b w:val="0"/>
                <w:i w:val="0"/>
                <w:sz w:val="15"/>
              </w:rPr>
              <w:t>Deportes: tennis, football, basketball, volleyball, hockey, swimming, running, skating, gym, skateboarding.</w:t>
            </w:r>
          </w:p>
          <w:p>
            <w:pPr>
              <w:pStyle w:val="ListBullet"/>
              <w:spacing w:after="20"/>
              <w:ind w:left="198" w:hanging="170"/>
            </w:pPr>
            <w:r>
              <w:rPr>
                <w:b w:val="0"/>
                <w:i w:val="0"/>
                <w:sz w:val="15"/>
              </w:rPr>
              <w:t>Equipamiento deportivo: ball, racket, trainers, tracksuit, T-shirt, shorts, swimsuit.</w:t>
            </w:r>
          </w:p>
          <w:p>
            <w:pPr>
              <w:pStyle w:val="ListBullet"/>
              <w:spacing w:after="20"/>
              <w:ind w:left="198" w:hanging="170"/>
            </w:pPr>
            <w:r>
              <w:rPr>
                <w:b w:val="0"/>
                <w:i w:val="0"/>
                <w:sz w:val="15"/>
              </w:rPr>
              <w:t>Lugares donde practicar deportes: at the stadium, in the gymnasium.</w:t>
            </w:r>
          </w:p>
          <w:p>
            <w:pPr>
              <w:pStyle w:val="ListBullet"/>
              <w:spacing w:after="20"/>
              <w:ind w:left="198" w:hanging="170"/>
            </w:pPr>
            <w:r>
              <w:rPr>
                <w:b w:val="0"/>
                <w:i w:val="0"/>
                <w:sz w:val="15"/>
              </w:rPr>
              <w:t>Posesivos: my, your, his, her, –‘s.</w:t>
            </w:r>
          </w:p>
          <w:p>
            <w:pPr>
              <w:pStyle w:val="ListBullet"/>
              <w:spacing w:after="20"/>
              <w:ind w:left="198" w:hanging="170"/>
            </w:pPr>
            <w:r>
              <w:rPr>
                <w:b w:val="0"/>
                <w:i w:val="0"/>
                <w:sz w:val="15"/>
              </w:rPr>
              <w:t>Acciones: play, run, jump, swim, wear, go, like.</w:t>
            </w:r>
          </w:p>
          <w:p>
            <w:pPr>
              <w:pStyle w:val="ListBullet"/>
              <w:spacing w:after="20"/>
              <w:ind w:left="198" w:hanging="170"/>
            </w:pPr>
            <w:r>
              <w:rPr>
                <w:b w:val="0"/>
                <w:i w:val="0"/>
                <w:sz w:val="15"/>
              </w:rPr>
              <w:t>Números hasta el cien en decenas: ten, twenty, thirty, forty, fifty, sixty, seventy, eighty, ninety, one hundred.</w:t>
            </w:r>
          </w:p>
          <w:p>
            <w:r>
              <w:rPr>
                <w:b/>
                <w:i w:val="0"/>
                <w:sz w:val="15"/>
              </w:rPr>
              <w:t>Palabras clave</w:t>
            </w:r>
          </w:p>
          <w:p>
            <w:pPr>
              <w:pStyle w:val="ListBullet"/>
              <w:spacing w:after="20"/>
              <w:ind w:left="198" w:hanging="170"/>
            </w:pPr>
            <w:r>
              <w:rPr>
                <w:b w:val="0"/>
                <w:i w:val="0"/>
                <w:sz w:val="15"/>
              </w:rPr>
              <w:t>Expresiones relacionadas con gustos: I like football; I love sports; I hate TV.</w:t>
            </w:r>
          </w:p>
          <w:p>
            <w:pPr>
              <w:pStyle w:val="ListBullet"/>
              <w:spacing w:after="20"/>
              <w:ind w:left="198" w:hanging="170"/>
            </w:pPr>
            <w:r>
              <w:rPr>
                <w:b w:val="0"/>
                <w:i w:val="0"/>
                <w:sz w:val="15"/>
              </w:rPr>
              <w:t>Preguntas con “Wh-”: What sports do you like? What’s your favorite sport? Where do you play football? How often do you practice sports?</w:t>
            </w:r>
          </w:p>
          <w:p>
            <w:pPr>
              <w:pStyle w:val="ListBullet"/>
              <w:spacing w:after="20"/>
              <w:ind w:left="198" w:hanging="170"/>
            </w:pPr>
            <w:r>
              <w:rPr>
                <w:b w:val="0"/>
                <w:i w:val="0"/>
                <w:sz w:val="15"/>
              </w:rPr>
              <w:t>Acciones y su frecuencia: I play tennis every day.</w:t>
            </w:r>
          </w:p>
        </w:tc>
        <w:tc>
          <w:tcPr>
            <w:tcW w:type="dxa" w:w="3175"/>
          </w:tcPr>
          <w:p>
            <w:r/>
            <w:r>
              <w:rPr>
                <w:b/>
                <w:i w:val="0"/>
                <w:sz w:val="15"/>
              </w:rPr>
              <w:t>Ejemplo de evaluación 1 (OA 11, OA 12) · pág. 127</w:t>
            </w:r>
          </w:p>
          <w:p>
            <w:pPr>
              <w:pStyle w:val="ListBullet"/>
              <w:spacing w:after="20"/>
              <w:ind w:left="198" w:hanging="170"/>
            </w:pPr>
            <w:r>
              <w:rPr>
                <w:b w:val="0"/>
                <w:i w:val="0"/>
                <w:sz w:val="15"/>
              </w:rPr>
              <w:t>Comentan acerca de imágenes, experiencias de su entorno, gustos o temas de interés por medio de oraciones; por ejemplo: my favorite sport is basketball.</w:t>
            </w:r>
          </w:p>
          <w:p>
            <w:pPr>
              <w:pStyle w:val="ListBullet"/>
              <w:spacing w:after="20"/>
              <w:ind w:left="198" w:hanging="170"/>
            </w:pPr>
            <w:r>
              <w:rPr>
                <w:b w:val="0"/>
                <w:i w:val="0"/>
                <w:sz w:val="15"/>
              </w:rPr>
              <w:t>Utilizan vocabulario y expresiones relacionadas con los deportes en sus oraciones al describir imágenes, crear oraciones o responder preguntas.</w:t>
            </w:r>
          </w:p>
          <w:p>
            <w:pPr>
              <w:pStyle w:val="ListBullet"/>
              <w:spacing w:after="20"/>
              <w:ind w:left="198" w:hanging="170"/>
            </w:pPr>
            <w:r>
              <w:rPr>
                <w:b w:val="0"/>
                <w:i w:val="0"/>
                <w:sz w:val="15"/>
              </w:rPr>
              <w:t>Usan vocabulario y expresiones relacionadas con el deporte en diálogos y presentaciones; por ejemplo: I like football. I play it every day. It’s my favorite sport</w:t>
            </w:r>
          </w:p>
          <w:p>
            <w:pPr>
              <w:pStyle w:val="ListBullet"/>
              <w:spacing w:after="20"/>
              <w:ind w:left="198" w:hanging="170"/>
            </w:pPr>
            <w:r>
              <w:rPr>
                <w:b w:val="0"/>
                <w:i w:val="0"/>
                <w:sz w:val="15"/>
              </w:rPr>
              <w:t>Comentan acerca de sus rutinas relacionadas con el deporte o la escuela, usando oraciones simples.</w:t>
            </w:r>
          </w:p>
          <w:p>
            <w:pPr>
              <w:pStyle w:val="ListBullet"/>
              <w:spacing w:after="20"/>
              <w:ind w:left="198" w:hanging="170"/>
            </w:pPr>
            <w:r>
              <w:rPr>
                <w:b w:val="0"/>
                <w:i w:val="0"/>
                <w:sz w:val="15"/>
              </w:rPr>
              <w:t>Usan expresiones como every day, sometimes al comentar acerca de la frecuencia con que hacen alguna actividad.</w:t>
            </w:r>
          </w:p>
          <w:p>
            <w:pPr>
              <w:pStyle w:val="ListBullet"/>
              <w:spacing w:after="20"/>
              <w:ind w:left="198" w:hanging="170"/>
            </w:pPr>
            <w:r>
              <w:rPr>
                <w:b w:val="0"/>
                <w:i w:val="0"/>
                <w:sz w:val="15"/>
              </w:rPr>
              <w:t>Comentan con el docente o sus compañeros acerca de sus preferencias y rutinas por medio de preguntas y respuestas.</w:t>
            </w:r>
          </w:p>
          <w:p>
            <w:r>
              <w:rPr>
                <w:b/>
                <w:i w:val="0"/>
                <w:sz w:val="15"/>
              </w:rPr>
              <w:t>Ejemplo de evaluación 2 (OA 3) · pág. 128</w:t>
            </w:r>
          </w:p>
          <w:p>
            <w:pPr>
              <w:pStyle w:val="ListBullet"/>
              <w:spacing w:after="20"/>
              <w:ind w:left="198" w:hanging="170"/>
            </w:pPr>
            <w:r>
              <w:rPr>
                <w:b w:val="0"/>
                <w:i w:val="0"/>
                <w:sz w:val="15"/>
              </w:rPr>
              <w:t>Identifican información explícita al escuchar el texto, como nombres de personajes, objetos, lugares, fechas o cantidades.</w:t>
            </w:r>
          </w:p>
          <w:p>
            <w:pPr>
              <w:pStyle w:val="ListBullet"/>
              <w:spacing w:after="20"/>
              <w:ind w:left="198" w:hanging="170"/>
            </w:pPr>
            <w:r>
              <w:rPr>
                <w:b w:val="0"/>
                <w:i w:val="0"/>
                <w:sz w:val="15"/>
              </w:rPr>
              <w:t>Identifican información específica del texto al completar organizadores gráficos simples; por ejemplo: nombres de deportes o sus características.</w:t>
            </w:r>
          </w:p>
          <w:p>
            <w:pPr>
              <w:pStyle w:val="ListBullet"/>
              <w:spacing w:after="20"/>
              <w:ind w:left="198" w:hanging="170"/>
            </w:pPr>
            <w:r>
              <w:rPr>
                <w:b w:val="0"/>
                <w:i w:val="0"/>
                <w:sz w:val="15"/>
              </w:rPr>
              <w:t>Reconocen palabras y frases relacionadas con deportes y las asocian a la imagen que las representa.</w:t>
            </w:r>
          </w:p>
          <w:p>
            <w:r>
              <w:rPr>
                <w:b/>
                <w:i w:val="0"/>
                <w:sz w:val="15"/>
              </w:rPr>
              <w:t>Ejemplo de evaluación 3 (OA 13, OA 14, OA 15) · pág. 130</w:t>
            </w:r>
          </w:p>
          <w:p>
            <w:pPr>
              <w:pStyle w:val="ListBullet"/>
              <w:spacing w:after="20"/>
              <w:ind w:left="198" w:hanging="170"/>
            </w:pPr>
            <w:r>
              <w:rPr>
                <w:b w:val="0"/>
                <w:i w:val="0"/>
                <w:sz w:val="15"/>
              </w:rPr>
              <w:t>Siguen un modelo o completan oraciones al escribir un texto breve.</w:t>
            </w:r>
          </w:p>
          <w:p>
            <w:pPr>
              <w:pStyle w:val="ListBullet"/>
              <w:spacing w:after="20"/>
              <w:ind w:left="198" w:hanging="170"/>
            </w:pPr>
            <w:r>
              <w:rPr>
                <w:b w:val="0"/>
                <w:i w:val="0"/>
                <w:sz w:val="15"/>
              </w:rPr>
              <w:t>Completan oraciones o escriben de acuerdo a un modelo usando palabras y expresiones relacionadas con los deportes o temas de otras asignaturas.</w:t>
            </w:r>
          </w:p>
          <w:p>
            <w:pPr>
              <w:pStyle w:val="ListBullet"/>
              <w:spacing w:after="20"/>
              <w:ind w:left="198" w:hanging="170"/>
            </w:pPr>
            <w:r>
              <w:rPr>
                <w:b w:val="0"/>
                <w:i w:val="0"/>
                <w:sz w:val="15"/>
              </w:rPr>
              <w:t>Usan palabras y expresiones relacionadas con deportes y equipamiento deportivo en oraciones creadas por ellos o al responder preguntas.</w:t>
            </w:r>
          </w:p>
          <w:p>
            <w:pPr>
              <w:pStyle w:val="ListBullet"/>
              <w:spacing w:after="20"/>
              <w:ind w:left="198" w:hanging="170"/>
            </w:pPr>
            <w:r>
              <w:rPr>
                <w:b w:val="0"/>
                <w:i w:val="0"/>
                <w:sz w:val="15"/>
              </w:rPr>
              <w:t>Escriben invitaciones o completan información en emails y diálogos de acuerdo a un modelo.</w:t>
            </w:r>
          </w:p>
          <w:p>
            <w:pPr>
              <w:pStyle w:val="ListBullet"/>
              <w:spacing w:after="20"/>
              <w:ind w:left="198" w:hanging="170"/>
            </w:pPr>
            <w:r>
              <w:rPr>
                <w:b w:val="0"/>
                <w:i w:val="0"/>
                <w:sz w:val="15"/>
              </w:rPr>
              <w:t>Hacen referencia a rutinas, hábitos y su frecuencia relacionadas con los deportes u otras actividades; por ejemplo: I play tennis every day.</w:t>
            </w:r>
          </w:p>
          <w:p>
            <w:pPr>
              <w:pStyle w:val="ListBullet"/>
              <w:spacing w:after="20"/>
              <w:ind w:left="198" w:hanging="170"/>
            </w:pPr>
            <w:r>
              <w:rPr>
                <w:b w:val="0"/>
                <w:i w:val="0"/>
                <w:sz w:val="15"/>
              </w:rPr>
              <w:t>Planifican sus textos, completando organizadores gráficos con palabras o frases.</w:t>
            </w:r>
          </w:p>
          <w:p>
            <w:pPr>
              <w:pStyle w:val="ListBullet"/>
              <w:spacing w:after="20"/>
              <w:ind w:left="198" w:hanging="170"/>
            </w:pPr>
            <w:r>
              <w:rPr>
                <w:b w:val="0"/>
                <w:i w:val="0"/>
                <w:sz w:val="15"/>
              </w:rPr>
              <w:t>Escriben textos de tres o cuatro oraciones, completando información y siguiendo un modelo.</w:t>
            </w:r>
          </w:p>
          <w:p>
            <w:pPr>
              <w:pStyle w:val="ListBullet"/>
              <w:spacing w:after="20"/>
              <w:ind w:left="198" w:hanging="170"/>
            </w:pPr>
            <w:r>
              <w:rPr>
                <w:b w:val="0"/>
                <w:i w:val="0"/>
                <w:sz w:val="15"/>
              </w:rPr>
              <w:t>Usan el vocabulario y expresiones de la unidad en sus textos escritos.</w:t>
            </w:r>
          </w:p>
          <w:p>
            <w:pPr>
              <w:pStyle w:val="ListBullet"/>
              <w:spacing w:after="20"/>
              <w:ind w:left="198" w:hanging="170"/>
            </w:pPr>
            <w:r>
              <w:rPr>
                <w:b w:val="0"/>
                <w:i w:val="0"/>
                <w:sz w:val="15"/>
              </w:rPr>
              <w:t>Leen los textos que han escrito para agregar alguna información faltante o corregir mayúsculas y puntos.</w:t>
            </w:r>
          </w:p>
        </w:tc>
        <w:tc>
          <w:tcPr>
            <w:tcW w:type="dxa" w:w="1474"/>
          </w:tcPr>
          <w:p>
            <w:r/>
            <w:r>
              <w:rPr>
                <w:b/>
                <w:i w:val="0"/>
                <w:sz w:val="15"/>
              </w:rPr>
              <w:t xml:space="preserve">Actitud a: </w:t>
            </w:r>
            <w:r>
              <w:rPr>
                <w:b w:val="0"/>
                <w:i w:val="0"/>
                <w:sz w:val="15"/>
              </w:rPr>
              <w:t>Demostrar valoración e interés por conocer su propio contexto y realidad, ampliando el conocimiento de su entorno</w:t>
            </w:r>
          </w:p>
          <w:p>
            <w:r>
              <w:rPr>
                <w:b/>
                <w:i w:val="0"/>
                <w:sz w:val="15"/>
              </w:rPr>
              <w:t xml:space="preserve">Actitud d: </w:t>
            </w:r>
            <w:r>
              <w:rPr>
                <w:b w:val="0"/>
                <w:i w:val="0"/>
                <w:sz w:val="15"/>
              </w:rPr>
              <w:t>Manifestar un estilo de trabajo cooperativo entre compañeros para alcanzar los propósitos de la asignatura</w:t>
            </w:r>
          </w:p>
        </w:tc>
        <w:tc>
          <w:tcPr>
            <w:tcW w:type="dxa" w:w="1871"/>
          </w:tcPr>
          <w:p>
            <w:r/>
            <w:r>
              <w:rPr>
                <w:b/>
                <w:i w:val="0"/>
                <w:sz w:val="15"/>
              </w:rPr>
              <w:t xml:space="preserve">Formativa. </w:t>
            </w:r>
            <w:r>
              <w:rPr>
                <w:b/>
                <w:i/>
                <w:color w:val="595959"/>
                <w:sz w:val="15"/>
              </w:rPr>
              <w:t xml:space="preserve">Sugerencia — revisar: </w:t>
            </w:r>
            <w:r>
              <w:rPr>
                <w:b w:val="0"/>
                <w:i/>
                <w:color w:val="595959"/>
                <w:sz w:val="15"/>
              </w:rPr>
              <w:t>Encuesta What sport do you like? con tabla de frecuencia (every day, sometimes, never); action rhymes con observación de la pronunciación; revisión del email sobre sus rutinas deportivas con pauta simple, escrito en papel si no hay computadores.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de evaluación 1: </w:t>
            </w:r>
            <w:r>
              <w:rPr>
                <w:b w:val="0"/>
                <w:i w:val="0"/>
                <w:sz w:val="15"/>
              </w:rPr>
              <w:t>Pauta de evaluación El docente entrevista a los alumnos en grupos de tres. (pág. 127)</w:t>
            </w:r>
          </w:p>
          <w:p>
            <w:pPr>
              <w:pStyle w:val="ListBullet"/>
              <w:spacing w:after="20"/>
              <w:ind w:left="198" w:hanging="170"/>
            </w:pPr>
            <w:r>
              <w:rPr>
                <w:b/>
                <w:i w:val="0"/>
                <w:sz w:val="15"/>
              </w:rPr>
              <w:t xml:space="preserve">Ejemplo de evaluación 2: </w:t>
            </w:r>
            <w:r>
              <w:rPr>
                <w:b w:val="0"/>
                <w:i w:val="0"/>
                <w:sz w:val="15"/>
              </w:rPr>
              <w:t>Pauta de evaluación La evaluación tiene tres partes. (pág. 128)</w:t>
            </w:r>
          </w:p>
          <w:p>
            <w:pPr>
              <w:pStyle w:val="ListBullet"/>
              <w:spacing w:after="20"/>
              <w:ind w:left="198" w:hanging="170"/>
            </w:pPr>
            <w:r>
              <w:rPr>
                <w:b/>
                <w:i w:val="0"/>
                <w:sz w:val="15"/>
              </w:rPr>
              <w:t xml:space="preserve">Ejemplo de evaluación 3: </w:t>
            </w:r>
            <w:r>
              <w:rPr>
                <w:b w:val="0"/>
                <w:i w:val="0"/>
                <w:sz w:val="15"/>
              </w:rPr>
              <w:t>Pauta de evaluación Al evaluar, se sugiere considerar los siguientes aspectos: Luego de leer un email en el que un estudiante habla acerca de sus rutinas con respecto al deporte, escriben un email como respuesta en Criterio Puntaje el que relatan acerca sus hábitos y rutinas relacionadas con los Content and deportes. (pág. 130)</w:t>
            </w:r>
          </w:p>
        </w:tc>
        <w:tc>
          <w:tcPr>
            <w:tcW w:type="dxa" w:w="1247"/>
          </w:tcPr>
          <w:p>
            <w:r/>
            <w:r>
              <w:rPr>
                <w:b/>
                <w:i/>
                <w:color w:val="595959"/>
                <w:sz w:val="15"/>
              </w:rPr>
              <w:t xml:space="preserve">Sugerencia — revisar: </w:t>
            </w:r>
            <w:r>
              <w:rPr>
                <w:b w:val="0"/>
                <w:i/>
                <w:color w:val="595959"/>
                <w:sz w:val="15"/>
              </w:rPr>
              <w:t>Implementos deportivos de la escuela (ball, racket, trainers, tracksuit); fotos de deportes que se practican en la localidad, como fútbol, básquetbol, vóleibol o atletismo; tarjetas de números en decenas hasta el cien; modelo de email impreso.</w:t>
            </w:r>
          </w:p>
        </w:tc>
      </w:tr>
      <w:tr>
        <w:tc>
          <w:tcPr>
            <w:tcW w:type="dxa" w:w="1757"/>
          </w:tcPr>
          <w:p>
            <w:r/>
            <w:r>
              <w:rPr>
                <w:b/>
                <w:i w:val="0"/>
                <w:sz w:val="16"/>
              </w:rPr>
              <w:t>Unidad 4</w:t>
            </w:r>
          </w:p>
          <w:p>
            <w:r>
              <w:rPr>
                <w:b/>
                <w:i w:val="0"/>
                <w:sz w:val="16"/>
              </w:rPr>
              <w:t>LET’S CELEBRATE</w:t>
            </w:r>
          </w:p>
          <w:p>
            <w:r>
              <w:rPr>
                <w:b w:val="0"/>
                <w:i w:val="0"/>
                <w:sz w:val="15"/>
              </w:rPr>
              <w:t>En esta unidad, se espera que los estudiantes usen el inglés para comunicar ideas en forma oral o escrita acerca de eventos, celebraciones presentes y pasadas y fechas significativas.</w:t>
            </w:r>
          </w:p>
          <w:p>
            <w:r>
              <w:rPr>
                <w:b w:val="0"/>
                <w:i w:val="0"/>
                <w:color w:val="595959"/>
                <w:sz w:val="14"/>
              </w:rPr>
              <w:t>Programa, págs. 131–162</w:t>
            </w:r>
          </w:p>
        </w:tc>
        <w:tc>
          <w:tcPr>
            <w:tcW w:type="dxa" w:w="1134"/>
          </w:tcPr>
          <w:p>
            <w:r/>
            <w:r>
              <w:rPr>
                <w:b/>
                <w:i w:val="0"/>
                <w:sz w:val="15"/>
              </w:rPr>
              <w:t>Semestre 2</w:t>
            </w:r>
          </w:p>
          <w:p>
            <w:r>
              <w:rPr>
                <w:b w:val="0"/>
                <w:i w:val="0"/>
                <w:sz w:val="15"/>
              </w:rPr>
              <w:t>28 h pedagógicas</w:t>
            </w:r>
          </w:p>
          <w:p>
            <w:r>
              <w:rPr>
                <w:b w:val="0"/>
                <w:i w:val="0"/>
                <w:color w:val="595959"/>
                <w:sz w:val="15"/>
              </w:rPr>
              <w:t>Semanas 30 a 38</w:t>
            </w:r>
          </w:p>
        </w:tc>
        <w:tc>
          <w:tcPr>
            <w:tcW w:type="dxa" w:w="1134"/>
          </w:tcPr>
          <w:p>
            <w:r/>
            <w:r>
              <w:rPr>
                <w:b/>
                <w:i w:val="0"/>
                <w:sz w:val="15"/>
              </w:rPr>
              <w:t>OA 1 a OA 15</w:t>
            </w:r>
          </w:p>
          <w:p>
            <w:r>
              <w:rPr>
                <w:b w:val="0"/>
                <w:i w:val="0"/>
                <w:color w:val="595959"/>
                <w:sz w:val="14"/>
              </w:rPr>
              <w:t>(todos; ver Anexo G)</w:t>
            </w:r>
          </w:p>
          <w:p>
            <w:r>
              <w:rPr>
                <w:b w:val="0"/>
                <w:i w:val="0"/>
                <w:sz w:val="14"/>
              </w:rPr>
              <w:t>Evaluados en los ejemplos del Programa:</w:t>
            </w:r>
          </w:p>
          <w:p>
            <w:r>
              <w:rPr>
                <w:b/>
                <w:i w:val="0"/>
                <w:sz w:val="15"/>
              </w:rPr>
              <w:t>OA 11, OA 12, OA 13, OA 14, OA 15</w:t>
            </w:r>
          </w:p>
        </w:tc>
        <w:tc>
          <w:tcPr>
            <w:tcW w:type="dxa" w:w="2438"/>
          </w:tcPr>
          <w:p>
            <w:r/>
            <w:r>
              <w:rPr>
                <w:b/>
                <w:i w:val="0"/>
                <w:sz w:val="15"/>
              </w:rPr>
              <w:t>Pronunciación</w:t>
            </w:r>
          </w:p>
          <w:p>
            <w:pPr>
              <w:pStyle w:val="ListBullet"/>
              <w:spacing w:after="20"/>
              <w:ind w:left="198" w:hanging="170"/>
            </w:pPr>
            <w:r>
              <w:rPr>
                <w:b w:val="0"/>
                <w:i w:val="0"/>
                <w:sz w:val="15"/>
              </w:rPr>
              <w:t>Sonidos /sh/ /ch/ en palabras como ship/cheap; shop/chop</w:t>
            </w:r>
          </w:p>
          <w:p>
            <w:r>
              <w:rPr>
                <w:b/>
                <w:i w:val="0"/>
                <w:sz w:val="15"/>
              </w:rPr>
              <w:t>Habilidades</w:t>
            </w:r>
          </w:p>
          <w:p>
            <w:pPr>
              <w:pStyle w:val="ListBullet"/>
              <w:spacing w:after="20"/>
              <w:ind w:left="198" w:hanging="170"/>
            </w:pPr>
            <w:r>
              <w:rPr>
                <w:b w:val="0"/>
                <w:i w:val="0"/>
                <w:sz w:val="15"/>
              </w:rPr>
              <w:t>Comprensión oral de textos adaptados y auténticos breves y simples, como diálogos, textos expositivos, rimas, chants, canciones y cuentos relacionados con temas conocidos o de otras asignaturas.</w:t>
            </w:r>
          </w:p>
          <w:p>
            <w:pPr>
              <w:pStyle w:val="ListBullet"/>
              <w:spacing w:after="20"/>
              <w:ind w:left="198" w:hanging="170"/>
            </w:pPr>
            <w:r>
              <w:rPr>
                <w:b w:val="0"/>
                <w:i w:val="0"/>
                <w:sz w:val="15"/>
              </w:rPr>
              <w:t>Comprensión de lectura de textos adaptados y auténticos breves y simples, no literarios y literarios, acerca de temas conocidos o de otras asignaturas.</w:t>
            </w:r>
          </w:p>
          <w:p>
            <w:pPr>
              <w:pStyle w:val="ListBullet"/>
              <w:spacing w:after="20"/>
              <w:ind w:left="198" w:hanging="170"/>
            </w:pPr>
            <w:r>
              <w:rPr>
                <w:b w:val="0"/>
                <w:i w:val="0"/>
                <w:sz w:val="15"/>
              </w:rPr>
              <w:t>Expresión oral por medio de la reproducción de chants, canciones, rimas, diálogos y monólogos breves y simples y la producción de diálogos, monólogos o presentaciones breves y simples acerca de temas conocidos o de otras asignaturas.</w:t>
            </w:r>
          </w:p>
          <w:p>
            <w:pPr>
              <w:pStyle w:val="ListBullet"/>
              <w:spacing w:after="20"/>
              <w:ind w:left="198" w:hanging="170"/>
            </w:pPr>
            <w:r>
              <w:rPr>
                <w:b w:val="0"/>
                <w:i w:val="0"/>
                <w:sz w:val="15"/>
              </w:rPr>
              <w:t>Completar textos y expresión escrita de frases, oraciones, invitaciones, emails y diálogos, de acuerdo a un modelo y con apoyo visual y de vocabulario en torno a temas conocidos o de otras asignaturas.</w:t>
            </w:r>
          </w:p>
        </w:tc>
        <w:tc>
          <w:tcPr>
            <w:tcW w:type="dxa" w:w="2438"/>
          </w:tcPr>
          <w:p>
            <w:r/>
            <w:r>
              <w:rPr>
                <w:b/>
                <w:i w:val="0"/>
                <w:sz w:val="15"/>
              </w:rPr>
              <w:t>Conocimientos</w:t>
            </w:r>
          </w:p>
          <w:p>
            <w:pPr>
              <w:pStyle w:val="ListBullet"/>
              <w:spacing w:after="20"/>
              <w:ind w:left="198" w:hanging="170"/>
            </w:pPr>
            <w:r>
              <w:rPr>
                <w:b w:val="0"/>
                <w:i w:val="0"/>
                <w:sz w:val="15"/>
              </w:rPr>
              <w:t>Hacer referencia a fechas: What’s the date today? It’s 10 October. What day is it today? It’s Monday. My birthday is in March. The Earth day is on 22 April.</w:t>
            </w:r>
          </w:p>
          <w:p>
            <w:pPr>
              <w:pStyle w:val="ListBullet"/>
              <w:spacing w:after="20"/>
              <w:ind w:left="198" w:hanging="170"/>
            </w:pPr>
            <w:r>
              <w:rPr>
                <w:b w:val="0"/>
                <w:i w:val="0"/>
                <w:sz w:val="15"/>
              </w:rPr>
              <w:t>Hacer referencia a celebraciones y festividades: When is Mother’s day? We celebrate Christmas with my grandparents. New Year’s Eve is on 31 December.</w:t>
            </w:r>
          </w:p>
          <w:p>
            <w:pPr>
              <w:pStyle w:val="ListBullet"/>
              <w:spacing w:after="20"/>
              <w:ind w:left="198" w:hanging="170"/>
            </w:pPr>
            <w:r>
              <w:rPr>
                <w:b w:val="0"/>
                <w:i w:val="0"/>
                <w:sz w:val="15"/>
              </w:rPr>
              <w:t>Hacer referencia y preguntar acerca del tiempo atmosférico: What’s the weather like in spring/today? It’s warm and windy. What was the weather like yesterday? It was sunny. How’s the weather in summer? It’s hot.</w:t>
            </w:r>
          </w:p>
          <w:p>
            <w:pPr>
              <w:pStyle w:val="ListBullet"/>
              <w:spacing w:after="20"/>
              <w:ind w:left="198" w:hanging="170"/>
            </w:pPr>
            <w:r>
              <w:rPr>
                <w:b w:val="0"/>
                <w:i w:val="0"/>
                <w:sz w:val="15"/>
              </w:rPr>
              <w:t>Hacer referencia a eventos pasados, usando was/were/wasn’t/weren’t: Where was he yesterday? At the school. They were in Chile last Saturday; It was big; they weren’t at the beach; there was a party; there were presents</w:t>
            </w:r>
          </w:p>
          <w:p>
            <w:pPr>
              <w:pStyle w:val="ListBullet"/>
              <w:spacing w:after="20"/>
              <w:ind w:left="198" w:hanging="170"/>
            </w:pPr>
            <w:r>
              <w:rPr>
                <w:b w:val="0"/>
                <w:i w:val="0"/>
                <w:sz w:val="15"/>
              </w:rPr>
              <w:t>Plurales irregulares: man-men, woman-women, child-children.</w:t>
            </w:r>
          </w:p>
          <w:p>
            <w:pPr>
              <w:pStyle w:val="ListBullet"/>
              <w:spacing w:after="20"/>
              <w:ind w:left="198" w:hanging="170"/>
            </w:pPr>
            <w:r>
              <w:rPr>
                <w:b w:val="0"/>
                <w:i w:val="0"/>
                <w:sz w:val="15"/>
              </w:rPr>
              <w:t>Uso de signo de exclamación en expresiones: Congratulations! Happy birthday! Happy New Year!</w:t>
            </w:r>
          </w:p>
          <w:p>
            <w:r>
              <w:rPr>
                <w:b/>
                <w:i w:val="0"/>
                <w:sz w:val="15"/>
              </w:rPr>
              <w:t>Vocabulario</w:t>
            </w:r>
          </w:p>
          <w:p>
            <w:pPr>
              <w:pStyle w:val="ListBullet"/>
              <w:spacing w:after="20"/>
              <w:ind w:left="198" w:hanging="170"/>
            </w:pPr>
            <w:r>
              <w:rPr>
                <w:b w:val="0"/>
                <w:i w:val="0"/>
                <w:sz w:val="15"/>
              </w:rPr>
              <w:t>Números ordinales 1-30: It’s on 15 July; today is 8 January; my birthday is on 5 February.</w:t>
            </w:r>
          </w:p>
          <w:p>
            <w:pPr>
              <w:pStyle w:val="ListBullet"/>
              <w:spacing w:after="20"/>
              <w:ind w:left="198" w:hanging="170"/>
            </w:pPr>
            <w:r>
              <w:rPr>
                <w:b w:val="0"/>
                <w:i w:val="0"/>
                <w:sz w:val="15"/>
              </w:rPr>
              <w:t>El clima y tiempo atmosférico: sunny, cloudy, rainy, stormy, snowy, hot, warm, cold.</w:t>
            </w:r>
          </w:p>
          <w:p>
            <w:pPr>
              <w:pStyle w:val="ListBullet"/>
              <w:spacing w:after="20"/>
              <w:ind w:left="198" w:hanging="170"/>
            </w:pPr>
            <w:r>
              <w:rPr>
                <w:b w:val="0"/>
                <w:i w:val="0"/>
                <w:sz w:val="15"/>
              </w:rPr>
              <w:t>Días de la semana: Monday, Tuesday, Wednesday, Thursday, Friday, Saturday, Sunday.</w:t>
            </w:r>
          </w:p>
          <w:p>
            <w:pPr>
              <w:pStyle w:val="ListBullet"/>
              <w:spacing w:after="20"/>
              <w:ind w:left="198" w:hanging="170"/>
            </w:pPr>
            <w:r>
              <w:rPr>
                <w:b w:val="0"/>
                <w:i w:val="0"/>
                <w:sz w:val="15"/>
              </w:rPr>
              <w:t>Meses del año: January, February, March, April, May, June, July, August, September, October, November, December.</w:t>
            </w:r>
          </w:p>
          <w:p>
            <w:pPr>
              <w:pStyle w:val="ListBullet"/>
              <w:spacing w:after="20"/>
              <w:ind w:left="198" w:hanging="170"/>
            </w:pPr>
            <w:r>
              <w:rPr>
                <w:b w:val="0"/>
                <w:i w:val="0"/>
                <w:sz w:val="15"/>
              </w:rPr>
              <w:t>Estaciones del año: spring, fall, winter, summer.</w:t>
            </w:r>
          </w:p>
          <w:p>
            <w:pPr>
              <w:pStyle w:val="ListBullet"/>
              <w:spacing w:after="20"/>
              <w:ind w:left="198" w:hanging="170"/>
            </w:pPr>
            <w:r>
              <w:rPr>
                <w:b w:val="0"/>
                <w:i w:val="0"/>
                <w:sz w:val="15"/>
              </w:rPr>
              <w:t>Celebraciones y festividades: holiday, festival, Christmas, Easter, New year’s Eve, Labor Day, Mother’s day, Earth’s Day, birthday, party, candles, cake, presents.</w:t>
            </w:r>
          </w:p>
          <w:p>
            <w:pPr>
              <w:pStyle w:val="ListBullet"/>
              <w:spacing w:after="20"/>
              <w:ind w:left="198" w:hanging="170"/>
            </w:pPr>
            <w:r>
              <w:rPr>
                <w:b w:val="0"/>
                <w:i w:val="0"/>
                <w:sz w:val="15"/>
              </w:rPr>
              <w:t>Acciones: celebrate, blow the candles, eat, dance, sing, give presents.</w:t>
            </w:r>
          </w:p>
          <w:p>
            <w:r>
              <w:rPr>
                <w:b/>
                <w:i w:val="0"/>
                <w:sz w:val="15"/>
              </w:rPr>
              <w:t>Palabras clave</w:t>
            </w:r>
          </w:p>
          <w:p>
            <w:pPr>
              <w:pStyle w:val="ListBullet"/>
              <w:spacing w:after="20"/>
              <w:ind w:left="198" w:hanging="170"/>
            </w:pPr>
            <w:r>
              <w:rPr>
                <w:b w:val="0"/>
                <w:i w:val="0"/>
                <w:sz w:val="15"/>
              </w:rPr>
              <w:t>Preguntas: When’s your birthday? What’s the date today? What’s the weather like today?</w:t>
            </w:r>
          </w:p>
          <w:p>
            <w:pPr>
              <w:pStyle w:val="ListBullet"/>
              <w:spacing w:after="20"/>
              <w:ind w:left="198" w:hanging="170"/>
            </w:pPr>
            <w:r>
              <w:rPr>
                <w:b w:val="0"/>
                <w:i w:val="0"/>
                <w:sz w:val="15"/>
              </w:rPr>
              <w:t>Fechas: It’s on 25 December.</w:t>
            </w:r>
          </w:p>
          <w:p>
            <w:pPr>
              <w:pStyle w:val="ListBullet"/>
              <w:spacing w:after="20"/>
              <w:ind w:left="198" w:hanging="170"/>
            </w:pPr>
            <w:r>
              <w:rPr>
                <w:b w:val="0"/>
                <w:i w:val="0"/>
                <w:sz w:val="15"/>
              </w:rPr>
              <w:t>Expresiones: Happy birthday! Merry Christmas! Congratulations!</w:t>
            </w:r>
          </w:p>
        </w:tc>
        <w:tc>
          <w:tcPr>
            <w:tcW w:type="dxa" w:w="3175"/>
          </w:tcPr>
          <w:p>
            <w:r/>
            <w:r>
              <w:rPr>
                <w:b/>
                <w:i w:val="0"/>
                <w:sz w:val="15"/>
              </w:rPr>
              <w:t>Ejemplo de evaluación 1 (OA 13, OA 14) · pág. 158</w:t>
            </w:r>
          </w:p>
          <w:p>
            <w:pPr>
              <w:pStyle w:val="ListBullet"/>
              <w:spacing w:after="20"/>
              <w:ind w:left="198" w:hanging="170"/>
            </w:pPr>
            <w:r>
              <w:rPr>
                <w:b w:val="0"/>
                <w:i w:val="0"/>
                <w:sz w:val="15"/>
              </w:rPr>
              <w:t>Siguen un modelo o completan oraciones al escribir un texto breve.</w:t>
            </w:r>
          </w:p>
          <w:p>
            <w:pPr>
              <w:pStyle w:val="ListBullet"/>
              <w:spacing w:after="20"/>
              <w:ind w:left="198" w:hanging="170"/>
            </w:pPr>
            <w:r>
              <w:rPr>
                <w:b w:val="0"/>
                <w:i w:val="0"/>
                <w:sz w:val="15"/>
              </w:rPr>
              <w:t>Completan oraciones o escriben de acuerdo a un modelo, usando palabras y expresiones relacionadas con celebraciones y las estaciones del año y con temas de otras asignaturas.</w:t>
            </w:r>
          </w:p>
          <w:p>
            <w:pPr>
              <w:pStyle w:val="ListBullet"/>
              <w:spacing w:after="20"/>
              <w:ind w:left="198" w:hanging="170"/>
            </w:pPr>
            <w:r>
              <w:rPr>
                <w:b w:val="0"/>
                <w:i w:val="0"/>
                <w:sz w:val="15"/>
              </w:rPr>
              <w:t>Escriben invitaciones o completan información en emails o diálogos de acuerdo a un modelo.</w:t>
            </w:r>
          </w:p>
          <w:p>
            <w:pPr>
              <w:pStyle w:val="ListBullet"/>
              <w:spacing w:after="20"/>
              <w:ind w:left="198" w:hanging="170"/>
            </w:pPr>
            <w:r>
              <w:rPr>
                <w:b w:val="0"/>
                <w:i w:val="0"/>
                <w:sz w:val="15"/>
              </w:rPr>
              <w:t>Escriben fechas de celebraciones y festividades; por ejemplo: Today is 3 May.</w:t>
            </w:r>
          </w:p>
          <w:p>
            <w:pPr>
              <w:pStyle w:val="ListBullet"/>
              <w:spacing w:after="20"/>
              <w:ind w:left="198" w:hanging="170"/>
            </w:pPr>
            <w:r>
              <w:rPr>
                <w:b w:val="0"/>
                <w:i w:val="0"/>
                <w:sz w:val="15"/>
              </w:rPr>
              <w:t>Escriben oraciones relacionadas con celebraciones, festividades y el clima; por ejemplo: I have a birthday party.</w:t>
            </w:r>
          </w:p>
          <w:p>
            <w:pPr>
              <w:pStyle w:val="ListBullet"/>
              <w:spacing w:after="20"/>
              <w:ind w:left="198" w:hanging="170"/>
            </w:pPr>
            <w:r>
              <w:rPr>
                <w:b w:val="0"/>
                <w:i w:val="0"/>
                <w:sz w:val="15"/>
              </w:rPr>
              <w:t>Hacen descripciones o responden preguntas acerca del tiempo atmosférico referidas al presente y al pasado; por ejemplo: What’s the weather like today? It’s sunny. What was the weather like yesterday? It was cloudy.</w:t>
            </w:r>
          </w:p>
          <w:p>
            <w:pPr>
              <w:pStyle w:val="ListBullet"/>
              <w:spacing w:after="20"/>
              <w:ind w:left="198" w:hanging="170"/>
            </w:pPr>
            <w:r>
              <w:rPr>
                <w:b w:val="0"/>
                <w:i w:val="0"/>
                <w:sz w:val="15"/>
              </w:rPr>
              <w:t>Escriben acerca de fechas y celebraciones relacionadas con ellos mismos, su familia y su entorno; por ejemplo: My mother’s birthday is on 10 June.</w:t>
            </w:r>
          </w:p>
          <w:p>
            <w:pPr>
              <w:pStyle w:val="ListBullet"/>
              <w:spacing w:after="20"/>
              <w:ind w:left="198" w:hanging="170"/>
            </w:pPr>
            <w:r>
              <w:rPr>
                <w:b w:val="0"/>
                <w:i w:val="0"/>
                <w:sz w:val="15"/>
              </w:rPr>
              <w:t>Describen celebraciones pasadas en tres o cuatro oraciones simples; por ejemplo: There was a birthday party. It was a lot of fun. There were presents. There was a big cake.</w:t>
            </w:r>
          </w:p>
          <w:p>
            <w:r>
              <w:rPr>
                <w:b/>
                <w:i w:val="0"/>
                <w:sz w:val="15"/>
              </w:rPr>
              <w:t>Ejemplo de evaluación 2 (OA 13, OA 14, OA 15) · pág. 160</w:t>
            </w:r>
          </w:p>
          <w:p>
            <w:pPr>
              <w:pStyle w:val="ListBullet"/>
              <w:spacing w:after="20"/>
              <w:ind w:left="198" w:hanging="170"/>
            </w:pPr>
            <w:r>
              <w:rPr>
                <w:b w:val="0"/>
                <w:i w:val="0"/>
                <w:sz w:val="15"/>
              </w:rPr>
              <w:t>Siguen un modelo o completan oraciones al escribir un texto breve.</w:t>
            </w:r>
          </w:p>
          <w:p>
            <w:pPr>
              <w:pStyle w:val="ListBullet"/>
              <w:spacing w:after="20"/>
              <w:ind w:left="198" w:hanging="170"/>
            </w:pPr>
            <w:r>
              <w:rPr>
                <w:b w:val="0"/>
                <w:i w:val="0"/>
                <w:sz w:val="15"/>
              </w:rPr>
              <w:t>Completan oraciones o escriben de acuerdo a un modelo, usando palabras y expresiones relacionadas con celebraciones y las estaciones del año y con temas de otras asignaturas.</w:t>
            </w:r>
          </w:p>
          <w:p>
            <w:pPr>
              <w:pStyle w:val="ListBullet"/>
              <w:spacing w:after="20"/>
              <w:ind w:left="198" w:hanging="170"/>
            </w:pPr>
            <w:r>
              <w:rPr>
                <w:b w:val="0"/>
                <w:i w:val="0"/>
                <w:sz w:val="15"/>
              </w:rPr>
              <w:t>Usan palabras y expresiones relacionadas con celebraciones en oraciones creadas por ellos o al responder preguntas.</w:t>
            </w:r>
          </w:p>
          <w:p>
            <w:pPr>
              <w:pStyle w:val="ListBullet"/>
              <w:spacing w:after="20"/>
              <w:ind w:left="198" w:hanging="170"/>
            </w:pPr>
            <w:r>
              <w:rPr>
                <w:b w:val="0"/>
                <w:i w:val="0"/>
                <w:sz w:val="15"/>
              </w:rPr>
              <w:t>Escriben fechas de celebraciones y festividades; por ejemplo: Today is 3 May.</w:t>
            </w:r>
          </w:p>
          <w:p>
            <w:pPr>
              <w:pStyle w:val="ListBullet"/>
              <w:spacing w:after="20"/>
              <w:ind w:left="198" w:hanging="170"/>
            </w:pPr>
            <w:r>
              <w:rPr>
                <w:b w:val="0"/>
                <w:i w:val="0"/>
                <w:sz w:val="15"/>
              </w:rPr>
              <w:t>Escriben oraciones relacionadas con celebraciones, festividades y el clima; por ejemplo: I have a birthday party.</w:t>
            </w:r>
          </w:p>
          <w:p>
            <w:pPr>
              <w:pStyle w:val="ListBullet"/>
              <w:spacing w:after="20"/>
              <w:ind w:left="198" w:hanging="170"/>
            </w:pPr>
            <w:r>
              <w:rPr>
                <w:b w:val="0"/>
                <w:i w:val="0"/>
                <w:sz w:val="15"/>
              </w:rPr>
              <w:t>Escriben acerca de fechas y celebraciones relacionadas con ellos mismos, su familia y su entorno; por ejemplo: My mother’s birthday is on 10 June.</w:t>
            </w:r>
          </w:p>
          <w:p>
            <w:pPr>
              <w:pStyle w:val="ListBullet"/>
              <w:spacing w:after="20"/>
              <w:ind w:left="198" w:hanging="170"/>
            </w:pPr>
            <w:r>
              <w:rPr>
                <w:b w:val="0"/>
                <w:i w:val="0"/>
                <w:sz w:val="15"/>
              </w:rPr>
              <w:t>Planifican sus textos, completando organizadores gráficos con palabras, frases u oraciones.</w:t>
            </w:r>
          </w:p>
          <w:p>
            <w:pPr>
              <w:pStyle w:val="ListBullet"/>
              <w:spacing w:after="20"/>
              <w:ind w:left="198" w:hanging="170"/>
            </w:pPr>
            <w:r>
              <w:rPr>
                <w:b w:val="0"/>
                <w:i w:val="0"/>
                <w:sz w:val="15"/>
              </w:rPr>
              <w:t>Usan el vocabulario y expresiones de la unidad en sus textos escritos.</w:t>
            </w:r>
          </w:p>
          <w:p>
            <w:pPr>
              <w:pStyle w:val="ListBullet"/>
              <w:spacing w:after="20"/>
              <w:ind w:left="198" w:hanging="170"/>
            </w:pPr>
            <w:r>
              <w:rPr>
                <w:b w:val="0"/>
                <w:i w:val="0"/>
                <w:sz w:val="15"/>
              </w:rPr>
              <w:t>Leen los textos que han escrito para agregar alguna información faltante o corregir mayúsculas y puntos.</w:t>
            </w:r>
          </w:p>
          <w:p>
            <w:r>
              <w:rPr>
                <w:b/>
                <w:i w:val="0"/>
                <w:sz w:val="15"/>
              </w:rPr>
              <w:t>Ejemplo de evaluación 3 (OA 11, OA 12) · pág. 162</w:t>
            </w:r>
          </w:p>
          <w:p>
            <w:pPr>
              <w:pStyle w:val="ListBullet"/>
              <w:spacing w:after="20"/>
              <w:ind w:left="198" w:hanging="170"/>
            </w:pPr>
            <w:r>
              <w:rPr>
                <w:b w:val="0"/>
                <w:i w:val="0"/>
                <w:sz w:val="15"/>
              </w:rPr>
              <w:t>Comentan algún tema de interés de la clase o relacionado con ellos mismos mediante oraciones simples y haciendo y respondiendo preguntas.</w:t>
            </w:r>
          </w:p>
          <w:p>
            <w:pPr>
              <w:pStyle w:val="ListBullet"/>
              <w:spacing w:after="20"/>
              <w:ind w:left="198" w:hanging="170"/>
            </w:pPr>
            <w:r>
              <w:rPr>
                <w:b w:val="0"/>
                <w:i w:val="0"/>
                <w:sz w:val="15"/>
              </w:rPr>
              <w:t>Comentan acerca de imágenes, experiencias de su entorno, gustos o temas de interés por medio de oraciones; por ejemplo: There is a tree; I went to the beach.</w:t>
            </w:r>
          </w:p>
          <w:p>
            <w:pPr>
              <w:pStyle w:val="ListBullet"/>
              <w:spacing w:after="20"/>
              <w:ind w:left="198" w:hanging="170"/>
            </w:pPr>
            <w:r>
              <w:rPr>
                <w:b w:val="0"/>
                <w:i w:val="0"/>
                <w:sz w:val="15"/>
              </w:rPr>
              <w:t>Exponen monólogos muy breves y simples de tres o cuatro oraciones relacionados con las celebraciones y el clima.</w:t>
            </w:r>
          </w:p>
          <w:p>
            <w:pPr>
              <w:pStyle w:val="ListBullet"/>
              <w:spacing w:after="20"/>
              <w:ind w:left="198" w:hanging="170"/>
            </w:pPr>
            <w:r>
              <w:rPr>
                <w:b w:val="0"/>
                <w:i w:val="0"/>
                <w:sz w:val="15"/>
              </w:rPr>
              <w:t>Utilizan algún apoyo en las presentaciones, como objetos, imágenes, música u otros.</w:t>
            </w:r>
          </w:p>
          <w:p>
            <w:pPr>
              <w:pStyle w:val="ListBullet"/>
              <w:spacing w:after="20"/>
              <w:ind w:left="198" w:hanging="170"/>
            </w:pPr>
            <w:r>
              <w:rPr>
                <w:b w:val="0"/>
                <w:i w:val="0"/>
                <w:sz w:val="15"/>
              </w:rPr>
              <w:t>Usan vocabulario y expresiones relacionadas con celebraciones en diálogos y presentaciones; por ejemplo: What’s the weather like today? Let’s celebrate. Happy birthday.</w:t>
            </w:r>
          </w:p>
          <w:p>
            <w:pPr>
              <w:pStyle w:val="ListBullet"/>
              <w:spacing w:after="20"/>
              <w:ind w:left="198" w:hanging="170"/>
            </w:pPr>
            <w:r>
              <w:rPr>
                <w:b w:val="0"/>
                <w:i w:val="0"/>
                <w:sz w:val="15"/>
              </w:rPr>
              <w:t>Usan estructuras y vocabulario relacionados con las celebraciones, sus fechas y el clima en sus diálogos y presentaciones.</w:t>
            </w:r>
          </w:p>
          <w:p>
            <w:pPr>
              <w:pStyle w:val="ListBullet"/>
              <w:spacing w:after="20"/>
              <w:ind w:left="198" w:hanging="170"/>
            </w:pPr>
            <w:r>
              <w:rPr>
                <w:b w:val="0"/>
                <w:i w:val="0"/>
                <w:sz w:val="15"/>
              </w:rPr>
              <w:t>Comentan acerca de fechas y festividades relacionadas con ellos mismos, su entorno y su familia.</w:t>
            </w:r>
          </w:p>
        </w:tc>
        <w:tc>
          <w:tcPr>
            <w:tcW w:type="dxa" w:w="1474"/>
          </w:tcPr>
          <w:p>
            <w:r/>
            <w:r>
              <w:rPr>
                <w:b/>
                <w:i w:val="0"/>
                <w:sz w:val="15"/>
              </w:rPr>
              <w:t xml:space="preserve">Actitud b: </w:t>
            </w:r>
            <w:r>
              <w:rPr>
                <w:b w:val="0"/>
                <w:i w:val="0"/>
                <w:sz w:val="15"/>
              </w:rPr>
              <w:t>Manifestar una actitud positiva frente a sí mismo y sus capacidades para aprender un nuevo idioma</w:t>
            </w:r>
          </w:p>
          <w:p>
            <w:r>
              <w:rPr>
                <w:b/>
                <w:i w:val="0"/>
                <w:sz w:val="15"/>
              </w:rPr>
              <w:t xml:space="preserve">Actitud c: </w:t>
            </w:r>
            <w:r>
              <w:rPr>
                <w:b w:val="0"/>
                <w:i w:val="0"/>
                <w:sz w:val="15"/>
              </w:rPr>
              <w:t>Demostrar curiosidad, interés y respeto ante otras realidades y culturas, reconociendo sus aportes y valorando la diversidad de modos de vida</w:t>
            </w:r>
          </w:p>
        </w:tc>
        <w:tc>
          <w:tcPr>
            <w:tcW w:type="dxa" w:w="1871"/>
          </w:tcPr>
          <w:p>
            <w:r/>
            <w:r>
              <w:rPr>
                <w:b/>
                <w:i w:val="0"/>
                <w:sz w:val="15"/>
              </w:rPr>
              <w:t xml:space="preserve">Formativa. </w:t>
            </w:r>
            <w:r>
              <w:rPr>
                <w:b/>
                <w:i/>
                <w:color w:val="595959"/>
                <w:sz w:val="15"/>
              </w:rPr>
              <w:t xml:space="preserve">Sugerencia — revisar: </w:t>
            </w:r>
            <w:r>
              <w:rPr>
                <w:b w:val="0"/>
                <w:i/>
                <w:color w:val="595959"/>
                <w:sz w:val="15"/>
              </w:rPr>
              <w:t>Rutina diaria de fecha y tiempo (Today is Monday, 10th October. It's cold and windy.); presentación de la línea de tiempo personal con pauta; pregunta de salida What was the weather like yesterday? It was rainy.</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de evaluación 1: </w:t>
            </w:r>
            <w:r>
              <w:rPr>
                <w:b w:val="0"/>
                <w:i w:val="0"/>
                <w:sz w:val="15"/>
              </w:rPr>
              <w:t>Pauta de evaluación Después de leer un email de saludo navideño, lo Al evaluar, se sugiere considerar los responden y relatan cómo fue su Navidad. (pág. 158)</w:t>
            </w:r>
          </w:p>
          <w:p>
            <w:pPr>
              <w:pStyle w:val="ListBullet"/>
              <w:spacing w:after="20"/>
              <w:ind w:left="198" w:hanging="170"/>
            </w:pPr>
            <w:r>
              <w:rPr>
                <w:b/>
                <w:i w:val="0"/>
                <w:sz w:val="15"/>
              </w:rPr>
              <w:t xml:space="preserve">Ejemplo de evaluación 2: </w:t>
            </w:r>
            <w:r>
              <w:rPr>
                <w:b w:val="0"/>
                <w:i w:val="0"/>
                <w:sz w:val="15"/>
              </w:rPr>
              <w:t>Pauta de evaluación El docente muestra una línea de tiempo que señala Al evaluar, se sugiere considerar los eventos relevantes de su vida o de alguna persona siguientes aspectos: imaginaria. (pág. 160)</w:t>
            </w:r>
          </w:p>
          <w:p>
            <w:pPr>
              <w:pStyle w:val="ListBullet"/>
              <w:spacing w:after="20"/>
              <w:ind w:left="198" w:hanging="170"/>
            </w:pPr>
            <w:r>
              <w:rPr>
                <w:b/>
                <w:i w:val="0"/>
                <w:sz w:val="15"/>
              </w:rPr>
              <w:t xml:space="preserve">Ejemplo de evaluación 3: </w:t>
            </w:r>
            <w:r>
              <w:rPr>
                <w:b w:val="0"/>
                <w:i w:val="0"/>
                <w:sz w:val="15"/>
              </w:rPr>
              <w:t>Pauta de evaluación Luego de escribir su línea de tiempo en la Al evaluar, se sugiere considerar los siguientes evaluación anterior, la presentan al curso: aspectos: muestran el pliego de cartulina con la línea de tiempo y se refieren a cada uno Criteria Score de los eventos. (pág. 162)</w:t>
            </w:r>
          </w:p>
        </w:tc>
        <w:tc>
          <w:tcPr>
            <w:tcW w:type="dxa" w:w="1247"/>
          </w:tcPr>
          <w:p>
            <w:r/>
            <w:r>
              <w:rPr>
                <w:b/>
                <w:i/>
                <w:color w:val="595959"/>
                <w:sz w:val="15"/>
              </w:rPr>
              <w:t xml:space="preserve">Sugerencia — revisar: </w:t>
            </w:r>
            <w:r>
              <w:rPr>
                <w:b w:val="0"/>
                <w:i/>
                <w:color w:val="595959"/>
                <w:sz w:val="15"/>
              </w:rPr>
              <w:t>Calendario de la sala con fechas y celebraciones del curso y de la comunidad (cumpleaños, aniversario de la comuna, fiestas costumbristas); registro del tiempo de la localidad hecho por el curso; tarjetas de saludo (Merry Christmas! Happy birthday!); cartulina para la línea de tiempo.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la información con imágenes, planos, objetos reales, audio y textos modelo, y destacar con colores las estructuras clave en la pizarra (should, every day, was).</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con diálogos, dramatizaciones, afiches, planos rotulados, presentaciones orales o textos breves escritos con modelo y banco de palabras.</w:t>
            </w:r>
          </w:p>
          <w:p>
            <w:r>
              <w:rPr>
                <w:b/>
                <w:i w:val="0"/>
                <w:sz w:val="18"/>
              </w:rPr>
              <w:t xml:space="preserve">Múltiples formas de implicación: </w:t>
            </w:r>
            <w:r>
              <w:rPr>
                <w:b/>
                <w:i/>
                <w:color w:val="595959"/>
                <w:sz w:val="18"/>
              </w:rPr>
              <w:t xml:space="preserve">Sugerencia — revisar: </w:t>
            </w:r>
            <w:r>
              <w:rPr>
                <w:b w:val="0"/>
                <w:i/>
                <w:color w:val="595959"/>
                <w:sz w:val="18"/>
              </w:rPr>
              <w:t>Partir de la vida en la comuna (el clima de cada estación, los caminos y medios de transporte, los deportes y fiestas de la comunidad) y usar juegos, encuestas y trabajo en parejas; dar opciones de tema para los textos y presentaciones.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 Propuesta Curricular de Inglés del Mineduc (Inglés no tiene Bases Curriculares de 1° a 4° básico). Entre paréntesis, la página de la Propuesta (P). Los OA cuyas funciones cambian en cada unidad muestran el enunciado común y, debajo, las funciones de cada unidad.</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COMPRENSIÓN ORAL</w:t>
            </w:r>
          </w:p>
        </w:tc>
      </w:tr>
      <w:tr>
        <w:trPr>
          <w:cantSplit/>
        </w:trPr>
        <w:tc>
          <w:tcPr>
            <w:tcW w:type="dxa" w:w="1701"/>
          </w:tcPr>
          <w:p>
            <w:r>
              <w:rPr>
                <w:b/>
                <w:i w:val="0"/>
                <w:sz w:val="18"/>
              </w:rPr>
              <w:t>OA 1</w:t>
            </w:r>
          </w:p>
          <w:p>
            <w:r>
              <w:rPr>
                <w:b w:val="0"/>
                <w:i w:val="0"/>
                <w:color w:val="595959"/>
                <w:sz w:val="14"/>
              </w:rPr>
              <w:t>(P 25)</w:t>
            </w:r>
          </w:p>
        </w:tc>
        <w:tc>
          <w:tcPr>
            <w:tcW w:type="dxa" w:w="14967"/>
          </w:tcPr>
          <w:p>
            <w:r>
              <w:rPr>
                <w:b w:val="0"/>
                <w:i w:val="0"/>
                <w:sz w:val="18"/>
              </w:rPr>
              <w:t>Comprender textos leídos por un adulto o en formato audiovisual, como:</w:t>
            </w:r>
          </w:p>
          <w:p>
            <w:pPr>
              <w:pStyle w:val="ListBullet"/>
              <w:spacing w:after="20"/>
              <w:ind w:left="198" w:hanging="170"/>
            </w:pPr>
            <w:r>
              <w:rPr>
                <w:b w:val="0"/>
                <w:i w:val="0"/>
                <w:sz w:val="18"/>
              </w:rPr>
              <w:t>poemas</w:t>
            </w:r>
          </w:p>
          <w:p>
            <w:pPr>
              <w:pStyle w:val="ListBullet"/>
              <w:spacing w:after="20"/>
              <w:ind w:left="198" w:hanging="170"/>
            </w:pPr>
            <w:r>
              <w:rPr>
                <w:b w:val="0"/>
                <w:i w:val="0"/>
                <w:sz w:val="18"/>
              </w:rPr>
              <w:t>chants y canciones</w:t>
            </w:r>
          </w:p>
          <w:p>
            <w:pPr>
              <w:pStyle w:val="ListBullet"/>
              <w:spacing w:after="20"/>
              <w:ind w:left="198" w:hanging="170"/>
            </w:pPr>
            <w:r>
              <w:rPr>
                <w:b w:val="0"/>
                <w:i w:val="0"/>
                <w:sz w:val="18"/>
              </w:rPr>
              <w:t>cuentos</w:t>
            </w:r>
          </w:p>
          <w:p>
            <w:pPr>
              <w:pStyle w:val="ListBullet"/>
              <w:spacing w:after="20"/>
              <w:ind w:left="198" w:hanging="170"/>
            </w:pPr>
            <w:r>
              <w:rPr>
                <w:b w:val="0"/>
                <w:i w:val="0"/>
                <w:sz w:val="18"/>
              </w:rPr>
              <w:t>diálogos</w:t>
            </w:r>
          </w:p>
          <w:p>
            <w:pPr>
              <w:pStyle w:val="ListBullet"/>
              <w:spacing w:after="20"/>
              <w:ind w:left="198" w:hanging="170"/>
            </w:pPr>
            <w:r>
              <w:rPr>
                <w:b w:val="0"/>
                <w:i w:val="0"/>
                <w:sz w:val="18"/>
              </w:rPr>
              <w:t>textos informativos</w:t>
            </w:r>
          </w:p>
        </w:tc>
      </w:tr>
      <w:tr>
        <w:trPr>
          <w:cantSplit/>
        </w:trPr>
        <w:tc>
          <w:tcPr>
            <w:tcW w:type="dxa" w:w="1701"/>
          </w:tcPr>
          <w:p>
            <w:r>
              <w:rPr>
                <w:b/>
                <w:i w:val="0"/>
                <w:sz w:val="18"/>
              </w:rPr>
              <w:t>OA 2</w:t>
            </w:r>
          </w:p>
          <w:p>
            <w:r>
              <w:rPr>
                <w:b w:val="0"/>
                <w:i w:val="0"/>
                <w:color w:val="595959"/>
                <w:sz w:val="14"/>
              </w:rPr>
              <w:t>(P 27)</w:t>
            </w:r>
          </w:p>
        </w:tc>
        <w:tc>
          <w:tcPr>
            <w:tcW w:type="dxa" w:w="14967"/>
          </w:tcPr>
          <w:p>
            <w:r>
              <w:rPr>
                <w:b w:val="0"/>
                <w:i w:val="0"/>
                <w:sz w:val="18"/>
              </w:rPr>
              <w:t>Comprender textos orales relacionados con temas conocidos o de otras asignaturas que contengan las siguientes funciones:</w:t>
            </w:r>
          </w:p>
          <w:p>
            <w:pPr>
              <w:spacing w:after="0"/>
            </w:pPr>
            <w:r>
              <w:rPr>
                <w:b/>
                <w:i w:val="0"/>
                <w:sz w:val="16"/>
              </w:rPr>
              <w:t xml:space="preserve">Unidad 1 (P 36):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2 (P 67):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3 (P 100):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4 (P 133):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tc>
      </w:tr>
      <w:tr>
        <w:trPr>
          <w:cantSplit/>
        </w:trPr>
        <w:tc>
          <w:tcPr>
            <w:tcW w:type="dxa" w:w="1701"/>
          </w:tcPr>
          <w:p>
            <w:r>
              <w:rPr>
                <w:b/>
                <w:i w:val="0"/>
                <w:sz w:val="18"/>
              </w:rPr>
              <w:t>OA 3</w:t>
            </w:r>
          </w:p>
          <w:p>
            <w:r>
              <w:rPr>
                <w:b w:val="0"/>
                <w:i w:val="0"/>
                <w:color w:val="595959"/>
                <w:sz w:val="14"/>
              </w:rPr>
              <w:t>(P 27)</w:t>
            </w:r>
          </w:p>
        </w:tc>
        <w:tc>
          <w:tcPr>
            <w:tcW w:type="dxa" w:w="14967"/>
          </w:tcPr>
          <w:p>
            <w:r>
              <w:rPr>
                <w:b w:val="0"/>
                <w:i w:val="0"/>
                <w:sz w:val="18"/>
              </w:rPr>
              <w:t>Demostrar comprensión de textos orales, identificando:</w:t>
            </w:r>
          </w:p>
          <w:p>
            <w:pPr>
              <w:spacing w:after="0"/>
            </w:pPr>
            <w:r>
              <w:rPr>
                <w:b/>
                <w:i w:val="0"/>
                <w:sz w:val="16"/>
              </w:rPr>
              <w:t xml:space="preserve">Unidad 1 (P 36): </w:t>
            </w:r>
            <w:r>
              <w:rPr>
                <w:b w:val="0"/>
                <w:i w:val="0"/>
                <w:sz w:val="16"/>
              </w:rPr>
              <w:t>ideas generales e información explícita relacionada con personajes, objetos, lugares y fechas; palabras de vocabulario aprendido y expresiones de uso frecuente; sonidos propios del inglés que pueden interferir con la comprensión, como /h/, /j/; /sh/, /ch/</w:t>
            </w:r>
          </w:p>
          <w:p>
            <w:pPr>
              <w:spacing w:after="0"/>
            </w:pPr>
            <w:r>
              <w:rPr>
                <w:b/>
                <w:i w:val="0"/>
                <w:sz w:val="16"/>
              </w:rPr>
              <w:t xml:space="preserve">Unidad 2 (P 67): </w:t>
            </w:r>
            <w:r>
              <w:rPr>
                <w:b w:val="0"/>
                <w:i w:val="0"/>
                <w:sz w:val="16"/>
              </w:rPr>
              <w:t>ideas generales e información explícita relacionada con personajes, objetos, lugares y fechas; palabras de vocabulario aprendido y expresiones de uso frecuente; sonidos propios del inglés que pueden interferir con la comprensión, como /h/, /j/; /sh/, /ch/</w:t>
            </w:r>
          </w:p>
          <w:p>
            <w:pPr>
              <w:spacing w:after="0"/>
            </w:pPr>
            <w:r>
              <w:rPr>
                <w:b/>
                <w:i w:val="0"/>
                <w:sz w:val="16"/>
              </w:rPr>
              <w:t xml:space="preserve">Unidad 3 (P 100): </w:t>
            </w:r>
            <w:r>
              <w:rPr>
                <w:b w:val="0"/>
                <w:i w:val="0"/>
                <w:sz w:val="16"/>
              </w:rPr>
              <w:t>ideas generales e información explícita relacionada con personajes, objetos, lugares y fechas; palabras de vocabulario aprendido y expresiones de uso frecuente; sonidos propios del inglés que pueden interferir con la comprensión, como /h/, /j/; /sh/, /ch/</w:t>
            </w:r>
          </w:p>
          <w:p>
            <w:pPr>
              <w:spacing w:after="0"/>
            </w:pPr>
            <w:r>
              <w:rPr>
                <w:b/>
                <w:i w:val="0"/>
                <w:sz w:val="16"/>
              </w:rPr>
              <w:t xml:space="preserve">Unidad 4 (P 133): </w:t>
            </w:r>
            <w:r>
              <w:rPr>
                <w:b w:val="0"/>
                <w:i w:val="0"/>
                <w:sz w:val="16"/>
              </w:rPr>
              <w:t>ideas generales e información explícita relacionada con personajes, objetos, lugares y fechas; palabras de vocabulario aprendido y expresiones de uso frecuente; sonidos propios del inglés que pueden interferir con la comprensión, como /h/, /j/; /sh/, /ch/</w:t>
            </w:r>
          </w:p>
        </w:tc>
      </w:tr>
      <w:tr>
        <w:trPr>
          <w:cantSplit/>
        </w:trPr>
        <w:tc>
          <w:tcPr>
            <w:tcW w:type="dxa" w:w="1701"/>
          </w:tcPr>
          <w:p>
            <w:r>
              <w:rPr>
                <w:b/>
                <w:i w:val="0"/>
                <w:sz w:val="18"/>
              </w:rPr>
              <w:t>OA 4</w:t>
            </w:r>
          </w:p>
          <w:p>
            <w:r>
              <w:rPr>
                <w:b w:val="0"/>
                <w:i w:val="0"/>
                <w:color w:val="595959"/>
                <w:sz w:val="14"/>
              </w:rPr>
              <w:t>(P 25)</w:t>
            </w:r>
          </w:p>
        </w:tc>
        <w:tc>
          <w:tcPr>
            <w:tcW w:type="dxa" w:w="14967"/>
          </w:tcPr>
          <w:p>
            <w:r>
              <w:rPr>
                <w:b w:val="0"/>
                <w:i w:val="0"/>
                <w:sz w:val="18"/>
              </w:rPr>
              <w:t>Escuchar textos orales y aplicar estrategias para apoyar la comprensión; por ejemplo:</w:t>
            </w:r>
          </w:p>
          <w:p>
            <w:pPr>
              <w:pStyle w:val="ListBullet"/>
              <w:spacing w:after="20"/>
              <w:ind w:left="198" w:hanging="170"/>
            </w:pPr>
            <w:r>
              <w:rPr>
                <w:b w:val="0"/>
                <w:i w:val="0"/>
                <w:sz w:val="18"/>
              </w:rPr>
              <w:t>hacer predicciones sobre la base de conocimientos previos</w:t>
            </w:r>
          </w:p>
          <w:p>
            <w:pPr>
              <w:pStyle w:val="ListBullet"/>
              <w:spacing w:after="20"/>
              <w:ind w:left="198" w:hanging="170"/>
            </w:pPr>
            <w:r>
              <w:rPr>
                <w:b w:val="0"/>
                <w:i w:val="0"/>
                <w:sz w:val="18"/>
              </w:rPr>
              <w:t>relacionar el texto con imágenes</w:t>
            </w:r>
          </w:p>
          <w:p>
            <w:pPr>
              <w:pStyle w:val="ListBullet"/>
              <w:spacing w:after="20"/>
              <w:ind w:left="198" w:hanging="170"/>
            </w:pPr>
            <w:r>
              <w:rPr>
                <w:b w:val="0"/>
                <w:i w:val="0"/>
                <w:sz w:val="18"/>
              </w:rPr>
              <w:t>focalizar la atención en palabras clave</w:t>
            </w:r>
          </w:p>
          <w:p>
            <w:pPr>
              <w:pStyle w:val="ListBullet"/>
              <w:spacing w:after="20"/>
              <w:ind w:left="198" w:hanging="170"/>
            </w:pPr>
            <w:r>
              <w:rPr>
                <w:b w:val="0"/>
                <w:i w:val="0"/>
                <w:sz w:val="18"/>
              </w:rPr>
              <w:t>visualizar diferentes aspectos del texto</w:t>
            </w:r>
          </w:p>
          <w:p>
            <w:pPr>
              <w:pStyle w:val="ListBullet"/>
              <w:spacing w:after="20"/>
              <w:ind w:left="198" w:hanging="170"/>
            </w:pPr>
            <w:r>
              <w:rPr>
                <w:b w:val="0"/>
                <w:i w:val="0"/>
                <w:sz w:val="18"/>
              </w:rPr>
              <w:t>verificar predicciones</w:t>
            </w:r>
          </w:p>
        </w:tc>
      </w:tr>
      <w:tr>
        <w:trPr>
          <w:cantSplit/>
        </w:trPr>
        <w:tc>
          <w:tcPr>
            <w:tcW w:type="dxa" w:w="1701"/>
          </w:tcPr>
          <w:p>
            <w:r>
              <w:rPr>
                <w:b/>
                <w:i w:val="0"/>
                <w:sz w:val="18"/>
              </w:rPr>
              <w:t>OA 5</w:t>
            </w:r>
          </w:p>
          <w:p>
            <w:r>
              <w:rPr>
                <w:b w:val="0"/>
                <w:i w:val="0"/>
                <w:color w:val="595959"/>
                <w:sz w:val="14"/>
              </w:rPr>
              <w:t>(P 26)</w:t>
            </w:r>
          </w:p>
        </w:tc>
        <w:tc>
          <w:tcPr>
            <w:tcW w:type="dxa" w:w="14967"/>
          </w:tcPr>
          <w:p>
            <w:r>
              <w:rPr>
                <w:b w:val="0"/>
                <w:i w:val="0"/>
                <w:sz w:val="18"/>
              </w:rPr>
              <w:t>Reaccionar a lo escuchado, estableciendo relaciones con experiencias personales y/o expresando preferencias, sentimientos u opiniones por medio de:</w:t>
            </w:r>
          </w:p>
          <w:p>
            <w:pPr>
              <w:pStyle w:val="ListBullet"/>
              <w:spacing w:after="20"/>
              <w:ind w:left="198" w:hanging="170"/>
            </w:pPr>
            <w:r>
              <w:rPr>
                <w:b w:val="0"/>
                <w:i w:val="0"/>
                <w:sz w:val="18"/>
              </w:rPr>
              <w:t>ilustraciones y representaciones (maquetas, figuras, modelos)</w:t>
            </w:r>
          </w:p>
          <w:p>
            <w:pPr>
              <w:pStyle w:val="ListBullet"/>
              <w:spacing w:after="20"/>
              <w:ind w:left="198" w:hanging="170"/>
            </w:pPr>
            <w:r>
              <w:rPr>
                <w:b w:val="0"/>
                <w:i w:val="0"/>
                <w:sz w:val="18"/>
              </w:rPr>
              <w:t>acciones</w:t>
            </w:r>
          </w:p>
          <w:p>
            <w:pPr>
              <w:pStyle w:val="ListBullet"/>
              <w:spacing w:after="20"/>
              <w:ind w:left="198" w:hanging="170"/>
            </w:pPr>
            <w:r>
              <w:rPr>
                <w:b w:val="0"/>
                <w:i w:val="0"/>
                <w:sz w:val="18"/>
              </w:rPr>
              <w:t>dramatizaciones</w:t>
            </w:r>
          </w:p>
          <w:p>
            <w:pPr>
              <w:pStyle w:val="ListBullet"/>
              <w:spacing w:after="20"/>
              <w:ind w:left="198" w:hanging="170"/>
            </w:pPr>
            <w:r>
              <w:rPr>
                <w:b w:val="0"/>
                <w:i w:val="0"/>
                <w:sz w:val="18"/>
              </w:rPr>
              <w:t>frases u oraciones escritras</w:t>
            </w:r>
          </w:p>
        </w:tc>
      </w:tr>
      <w:tr>
        <w:tc>
          <w:tcPr>
            <w:tcW w:type="dxa" w:w="16668"/>
            <w:gridSpan w:val="2"/>
          </w:tcPr>
          <w:p>
            <w:r/>
            <w:r>
              <w:rPr>
                <w:b/>
                <w:i w:val="0"/>
                <w:sz w:val="18"/>
              </w:rPr>
              <w:t>COMPRENSIÓN DE LECTURA</w:t>
            </w:r>
          </w:p>
        </w:tc>
      </w:tr>
      <w:tr>
        <w:trPr>
          <w:cantSplit/>
        </w:trPr>
        <w:tc>
          <w:tcPr>
            <w:tcW w:type="dxa" w:w="1701"/>
          </w:tcPr>
          <w:p>
            <w:r>
              <w:rPr>
                <w:b/>
                <w:i w:val="0"/>
                <w:sz w:val="18"/>
              </w:rPr>
              <w:t>OA 6</w:t>
            </w:r>
          </w:p>
          <w:p>
            <w:r>
              <w:rPr>
                <w:b w:val="0"/>
                <w:i w:val="0"/>
                <w:color w:val="595959"/>
                <w:sz w:val="14"/>
              </w:rPr>
              <w:t>(P 26)</w:t>
            </w:r>
          </w:p>
        </w:tc>
        <w:tc>
          <w:tcPr>
            <w:tcW w:type="dxa" w:w="14967"/>
          </w:tcPr>
          <w:p>
            <w:r>
              <w:rPr>
                <w:b w:val="0"/>
                <w:i w:val="0"/>
                <w:sz w:val="18"/>
              </w:rPr>
              <w:t>Leer y demostrar comprensión de textos como cuentos, poemas, chants, canciones, invitaciones, menús, recetas, instrucciones, imails, diálogos y textos informativos, en formato digital o impreso, identificando:</w:t>
            </w:r>
          </w:p>
          <w:p>
            <w:pPr>
              <w:pStyle w:val="ListBullet"/>
              <w:spacing w:after="20"/>
              <w:ind w:left="198" w:hanging="170"/>
            </w:pPr>
            <w:r>
              <w:rPr>
                <w:b w:val="0"/>
                <w:i w:val="0"/>
                <w:sz w:val="18"/>
              </w:rPr>
              <w:t>ideas generales</w:t>
            </w:r>
          </w:p>
          <w:p>
            <w:pPr>
              <w:pStyle w:val="ListBullet"/>
              <w:spacing w:after="20"/>
              <w:ind w:left="198" w:hanging="170"/>
            </w:pPr>
            <w:r>
              <w:rPr>
                <w:b w:val="0"/>
                <w:i w:val="0"/>
                <w:sz w:val="18"/>
              </w:rPr>
              <w:t>información explícita asociada a personajes o sus acciones, objetos, lugares y fechas</w:t>
            </w:r>
          </w:p>
          <w:p>
            <w:pPr>
              <w:pStyle w:val="ListBullet"/>
              <w:spacing w:after="20"/>
              <w:ind w:left="198" w:hanging="170"/>
            </w:pPr>
            <w:r>
              <w:rPr>
                <w:b w:val="0"/>
                <w:i w:val="0"/>
                <w:sz w:val="18"/>
              </w:rPr>
              <w:t>vocabulario aprendido, palabras conocidas y expresiones de uso frecuente (por ejemplo: Let’s…; Congratulations!)</w:t>
            </w:r>
          </w:p>
        </w:tc>
      </w:tr>
      <w:tr>
        <w:tc>
          <w:tcPr>
            <w:tcW w:type="dxa" w:w="16668"/>
            <w:gridSpan w:val="2"/>
          </w:tcPr>
          <w:p>
            <w:r/>
            <w:r>
              <w:rPr>
                <w:b/>
                <w:i w:val="0"/>
                <w:sz w:val="18"/>
              </w:rPr>
              <w:t>COMPRENSIÓN DE LECTURA</w:t>
            </w:r>
          </w:p>
        </w:tc>
      </w:tr>
      <w:tr>
        <w:trPr>
          <w:cantSplit/>
        </w:trPr>
        <w:tc>
          <w:tcPr>
            <w:tcW w:type="dxa" w:w="1701"/>
          </w:tcPr>
          <w:p>
            <w:r>
              <w:rPr>
                <w:b/>
                <w:i w:val="0"/>
                <w:sz w:val="18"/>
              </w:rPr>
              <w:t>OA 7</w:t>
            </w:r>
          </w:p>
          <w:p>
            <w:r>
              <w:rPr>
                <w:b w:val="0"/>
                <w:i w:val="0"/>
                <w:color w:val="595959"/>
                <w:sz w:val="14"/>
              </w:rPr>
              <w:t>(P 28)</w:t>
            </w:r>
          </w:p>
        </w:tc>
        <w:tc>
          <w:tcPr>
            <w:tcW w:type="dxa" w:w="14967"/>
          </w:tcPr>
          <w:p>
            <w:r>
              <w:rPr>
                <w:b w:val="0"/>
                <w:i w:val="0"/>
                <w:sz w:val="18"/>
              </w:rPr>
              <w:t>Leer y demostrar comprensión de textos relacionados con temas conocidos o de otras asignaturas y con las siguientes funciones:</w:t>
            </w:r>
          </w:p>
          <w:p>
            <w:pPr>
              <w:spacing w:after="0"/>
            </w:pPr>
            <w:r>
              <w:rPr>
                <w:b/>
                <w:i w:val="0"/>
                <w:sz w:val="16"/>
              </w:rPr>
              <w:t xml:space="preserve">Unidad 1 (P 38):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2 (P 69):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3 (P 102):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p>
            <w:pPr>
              <w:spacing w:after="0"/>
            </w:pPr>
            <w:r>
              <w:rPr>
                <w:b/>
                <w:i w:val="0"/>
                <w:sz w:val="16"/>
              </w:rPr>
              <w:t xml:space="preserve">Unidad 4 (P 135): </w:t>
            </w:r>
            <w:r>
              <w:rPr>
                <w:b w:val="0"/>
                <w:i w:val="0"/>
                <w:sz w:val="16"/>
              </w:rPr>
              <w:t>expresar y seguir acciones de la clase, direcciones e invitar; dar consejos y sugerencias y preguntar por la salud; solicitar y dar información acerca de ubicación de lugares, ocupaciones, fechas, clima, celebraciones presentes y pasadas; hacer referencia a rutinas y hábitos; expresar preferencias, posesiones y cantidades en decenas hasta el cien</w:t>
            </w:r>
          </w:p>
        </w:tc>
      </w:tr>
      <w:tr>
        <w:tc>
          <w:tcPr>
            <w:tcW w:type="dxa" w:w="16668"/>
            <w:gridSpan w:val="2"/>
          </w:tcPr>
          <w:p>
            <w:r/>
            <w:r>
              <w:rPr>
                <w:b/>
                <w:i w:val="0"/>
                <w:sz w:val="18"/>
              </w:rPr>
              <w:t>COMPRENSIÓN DE LECTURA</w:t>
            </w:r>
          </w:p>
        </w:tc>
      </w:tr>
      <w:tr>
        <w:trPr>
          <w:cantSplit/>
        </w:trPr>
        <w:tc>
          <w:tcPr>
            <w:tcW w:type="dxa" w:w="1701"/>
          </w:tcPr>
          <w:p>
            <w:r>
              <w:rPr>
                <w:b/>
                <w:i w:val="0"/>
                <w:sz w:val="18"/>
              </w:rPr>
              <w:t>OA 8</w:t>
            </w:r>
          </w:p>
          <w:p>
            <w:r>
              <w:rPr>
                <w:b w:val="0"/>
                <w:i w:val="0"/>
                <w:color w:val="595959"/>
                <w:sz w:val="14"/>
              </w:rPr>
              <w:t>(P 26)</w:t>
            </w:r>
          </w:p>
        </w:tc>
        <w:tc>
          <w:tcPr>
            <w:tcW w:type="dxa" w:w="14967"/>
          </w:tcPr>
          <w:p>
            <w:r>
              <w:rPr>
                <w:b w:val="0"/>
                <w:i w:val="0"/>
                <w:sz w:val="18"/>
              </w:rPr>
              <w:t>Leer y aplicar estrategias para apoyar la comprensión, por ejemplo:</w:t>
            </w:r>
          </w:p>
          <w:p>
            <w:pPr>
              <w:pStyle w:val="ListBullet"/>
              <w:spacing w:after="20"/>
              <w:ind w:left="198" w:hanging="170"/>
            </w:pPr>
            <w:r>
              <w:rPr>
                <w:b w:val="0"/>
                <w:i w:val="0"/>
                <w:sz w:val="18"/>
              </w:rPr>
              <w:t>hacer predicciones</w:t>
            </w:r>
          </w:p>
          <w:p>
            <w:pPr>
              <w:pStyle w:val="ListBullet"/>
              <w:spacing w:after="20"/>
              <w:ind w:left="198" w:hanging="170"/>
            </w:pPr>
            <w:r>
              <w:rPr>
                <w:b w:val="0"/>
                <w:i w:val="0"/>
                <w:sz w:val="18"/>
              </w:rPr>
              <w:t>establecer relaciones con conocimientos previos</w:t>
            </w:r>
          </w:p>
          <w:p>
            <w:pPr>
              <w:pStyle w:val="ListBullet"/>
              <w:spacing w:after="20"/>
              <w:ind w:left="198" w:hanging="170"/>
            </w:pPr>
            <w:r>
              <w:rPr>
                <w:b w:val="0"/>
                <w:i w:val="0"/>
                <w:sz w:val="18"/>
              </w:rPr>
              <w:t>visualizar diferentes aspectos del texto</w:t>
            </w:r>
          </w:p>
          <w:p>
            <w:pPr>
              <w:pStyle w:val="ListBullet"/>
              <w:spacing w:after="20"/>
              <w:ind w:left="198" w:hanging="170"/>
            </w:pPr>
            <w:r>
              <w:rPr>
                <w:b w:val="0"/>
                <w:i w:val="0"/>
                <w:sz w:val="18"/>
              </w:rPr>
              <w:t>releer, recontar con ayuda</w:t>
            </w:r>
          </w:p>
          <w:p>
            <w:pPr>
              <w:pStyle w:val="ListBullet"/>
              <w:spacing w:after="20"/>
              <w:ind w:left="198" w:hanging="170"/>
            </w:pPr>
            <w:r>
              <w:rPr>
                <w:b w:val="0"/>
                <w:i w:val="0"/>
                <w:sz w:val="18"/>
              </w:rPr>
              <w:t>verificar predicciones</w:t>
            </w:r>
          </w:p>
        </w:tc>
      </w:tr>
      <w:tr>
        <w:trPr>
          <w:cantSplit/>
        </w:trPr>
        <w:tc>
          <w:tcPr>
            <w:tcW w:type="dxa" w:w="1701"/>
          </w:tcPr>
          <w:p>
            <w:r>
              <w:rPr>
                <w:b/>
                <w:i w:val="0"/>
                <w:sz w:val="18"/>
              </w:rPr>
              <w:t>OA 9</w:t>
            </w:r>
          </w:p>
          <w:p>
            <w:r>
              <w:rPr>
                <w:b w:val="0"/>
                <w:i w:val="0"/>
                <w:color w:val="595959"/>
                <w:sz w:val="14"/>
              </w:rPr>
              <w:t>(P 26)</w:t>
            </w:r>
          </w:p>
        </w:tc>
        <w:tc>
          <w:tcPr>
            <w:tcW w:type="dxa" w:w="14967"/>
          </w:tcPr>
          <w:p>
            <w:r>
              <w:rPr>
                <w:b w:val="0"/>
                <w:i w:val="0"/>
                <w:sz w:val="18"/>
              </w:rPr>
              <w:t>Reaccionar a lo leído, estableciendo relaciones con experiencias personales y/o expresando preferencias, sentimientos u opiniones, por medio de:</w:t>
            </w:r>
          </w:p>
          <w:p>
            <w:pPr>
              <w:pStyle w:val="ListBullet"/>
              <w:spacing w:after="20"/>
              <w:ind w:left="198" w:hanging="170"/>
            </w:pPr>
            <w:r>
              <w:rPr>
                <w:b w:val="0"/>
                <w:i w:val="0"/>
                <w:sz w:val="18"/>
              </w:rPr>
              <w:t>ilustraciones y representaciones (maquetas, figuras, modelos)</w:t>
            </w:r>
          </w:p>
          <w:p>
            <w:pPr>
              <w:pStyle w:val="ListBullet"/>
              <w:spacing w:after="20"/>
              <w:ind w:left="198" w:hanging="170"/>
            </w:pPr>
            <w:r>
              <w:rPr>
                <w:b w:val="0"/>
                <w:i w:val="0"/>
                <w:sz w:val="18"/>
              </w:rPr>
              <w:t>dramatizaciones</w:t>
            </w:r>
          </w:p>
          <w:p>
            <w:pPr>
              <w:pStyle w:val="ListBullet"/>
              <w:spacing w:after="20"/>
              <w:ind w:left="198" w:hanging="170"/>
            </w:pPr>
            <w:r>
              <w:rPr>
                <w:b w:val="0"/>
                <w:i w:val="0"/>
                <w:sz w:val="18"/>
              </w:rPr>
              <w:t>palabras y frases escritas</w:t>
            </w:r>
          </w:p>
        </w:tc>
      </w:tr>
      <w:tr>
        <w:tc>
          <w:tcPr>
            <w:tcW w:type="dxa" w:w="16668"/>
            <w:gridSpan w:val="2"/>
          </w:tcPr>
          <w:p>
            <w:r/>
            <w:r>
              <w:rPr>
                <w:b/>
                <w:i w:val="0"/>
                <w:sz w:val="18"/>
              </w:rPr>
              <w:t>EXPRESIÓN ORAL</w:t>
            </w:r>
          </w:p>
        </w:tc>
      </w:tr>
      <w:tr>
        <w:trPr>
          <w:cantSplit/>
        </w:trPr>
        <w:tc>
          <w:tcPr>
            <w:tcW w:type="dxa" w:w="1701"/>
          </w:tcPr>
          <w:p>
            <w:r>
              <w:rPr>
                <w:b/>
                <w:i w:val="0"/>
                <w:sz w:val="18"/>
              </w:rPr>
              <w:t>OA 10</w:t>
            </w:r>
          </w:p>
          <w:p>
            <w:r>
              <w:rPr>
                <w:b w:val="0"/>
                <w:i w:val="0"/>
                <w:color w:val="595959"/>
                <w:sz w:val="14"/>
              </w:rPr>
              <w:t>(P 29)</w:t>
            </w:r>
          </w:p>
        </w:tc>
        <w:tc>
          <w:tcPr>
            <w:tcW w:type="dxa" w:w="14967"/>
          </w:tcPr>
          <w:p>
            <w:r>
              <w:rPr>
                <w:b w:val="0"/>
                <w:i w:val="0"/>
                <w:sz w:val="18"/>
              </w:rPr>
              <w:t>Reproducir chants, canciones, rimas, poemas y diálogos breves y simples para familiarizarse con los sonidos del inglés e identificar los sonidos /h/, /j/; /sh/, /ch/ en particular.</w:t>
            </w:r>
          </w:p>
          <w:p>
            <w:pPr>
              <w:spacing w:after="0"/>
            </w:pPr>
            <w:r>
              <w:rPr>
                <w:b/>
                <w:i w:val="0"/>
                <w:sz w:val="16"/>
              </w:rPr>
              <w:t xml:space="preserve">Unidad 1 (P 38): </w:t>
            </w:r>
            <w:r>
              <w:rPr>
                <w:b w:val="0"/>
                <w:i w:val="0"/>
                <w:sz w:val="16"/>
              </w:rPr>
            </w:r>
          </w:p>
          <w:p>
            <w:pPr>
              <w:spacing w:after="0"/>
            </w:pPr>
            <w:r>
              <w:rPr>
                <w:b/>
                <w:i w:val="0"/>
                <w:sz w:val="16"/>
              </w:rPr>
              <w:t xml:space="preserve">Unidad 2 (P 70): </w:t>
            </w:r>
            <w:r>
              <w:rPr>
                <w:b w:val="0"/>
                <w:i w:val="0"/>
                <w:sz w:val="16"/>
              </w:rPr>
            </w:r>
          </w:p>
          <w:p>
            <w:pPr>
              <w:spacing w:after="0"/>
            </w:pPr>
            <w:r>
              <w:rPr>
                <w:b/>
                <w:i w:val="0"/>
                <w:sz w:val="16"/>
              </w:rPr>
              <w:t xml:space="preserve">Unidad 3 (P 103): </w:t>
            </w:r>
            <w:r>
              <w:rPr>
                <w:b w:val="0"/>
                <w:i w:val="0"/>
                <w:sz w:val="16"/>
              </w:rPr>
            </w:r>
          </w:p>
          <w:p>
            <w:pPr>
              <w:spacing w:after="0"/>
            </w:pPr>
            <w:r>
              <w:rPr>
                <w:b/>
                <w:i w:val="0"/>
                <w:sz w:val="16"/>
              </w:rPr>
              <w:t xml:space="preserve">Unidad 4 (P 136): </w:t>
            </w:r>
            <w:r>
              <w:rPr>
                <w:b w:val="0"/>
                <w:i w:val="0"/>
                <w:sz w:val="16"/>
              </w:rPr>
            </w:r>
          </w:p>
        </w:tc>
      </w:tr>
      <w:tr>
        <w:trPr>
          <w:cantSplit/>
        </w:trPr>
        <w:tc>
          <w:tcPr>
            <w:tcW w:type="dxa" w:w="1701"/>
          </w:tcPr>
          <w:p>
            <w:r>
              <w:rPr>
                <w:b/>
                <w:i w:val="0"/>
                <w:sz w:val="18"/>
              </w:rPr>
              <w:t>OA 11</w:t>
            </w:r>
          </w:p>
          <w:p>
            <w:r>
              <w:rPr>
                <w:b w:val="0"/>
                <w:i w:val="0"/>
                <w:color w:val="595959"/>
                <w:sz w:val="14"/>
              </w:rPr>
              <w:t>(P 26)</w:t>
            </w:r>
          </w:p>
        </w:tc>
        <w:tc>
          <w:tcPr>
            <w:tcW w:type="dxa" w:w="14967"/>
          </w:tcPr>
          <w:p>
            <w:r>
              <w:rPr>
                <w:b w:val="0"/>
                <w:i w:val="0"/>
                <w:sz w:val="18"/>
              </w:rPr>
              <w:t>Participar en diálogos, interacciones de la clase y exposiciones breves y simples acerca de temas conocidos o de otras asignaturas:</w:t>
            </w:r>
          </w:p>
          <w:p>
            <w:pPr>
              <w:pStyle w:val="ListBullet"/>
              <w:spacing w:after="20"/>
              <w:ind w:left="198" w:hanging="170"/>
            </w:pPr>
            <w:r>
              <w:rPr>
                <w:b w:val="0"/>
                <w:i w:val="0"/>
                <w:sz w:val="18"/>
              </w:rPr>
              <w:t>usando el apoyo de objetos, gestos e imágenes impresas o en formato digital</w:t>
            </w:r>
          </w:p>
          <w:p>
            <w:pPr>
              <w:pStyle w:val="ListBullet"/>
              <w:spacing w:after="20"/>
              <w:ind w:left="198" w:hanging="170"/>
            </w:pPr>
            <w:r>
              <w:rPr>
                <w:b w:val="0"/>
                <w:i w:val="0"/>
                <w:sz w:val="18"/>
              </w:rPr>
              <w:t>usando vocabulario aprendido y expresiones de uso frecuente (Por ejemplo: You’re welcome; When’s your birthday?)</w:t>
            </w:r>
          </w:p>
        </w:tc>
      </w:tr>
      <w:tr>
        <w:trPr>
          <w:cantSplit/>
        </w:trPr>
        <w:tc>
          <w:tcPr>
            <w:tcW w:type="dxa" w:w="1701"/>
          </w:tcPr>
          <w:p>
            <w:r>
              <w:rPr>
                <w:b/>
                <w:i w:val="0"/>
                <w:sz w:val="18"/>
              </w:rPr>
              <w:t>OA 12</w:t>
            </w:r>
          </w:p>
          <w:p>
            <w:r>
              <w:rPr>
                <w:b w:val="0"/>
                <w:i w:val="0"/>
                <w:color w:val="595959"/>
                <w:sz w:val="14"/>
              </w:rPr>
              <w:t>(P 29)</w:t>
            </w:r>
          </w:p>
        </w:tc>
        <w:tc>
          <w:tcPr>
            <w:tcW w:type="dxa" w:w="14967"/>
          </w:tcPr>
          <w:p>
            <w:r>
              <w:rPr>
                <w:b w:val="0"/>
                <w:i w:val="0"/>
                <w:sz w:val="18"/>
              </w:rPr>
              <w:t>Expresarse oralmente (en diálogos o exposiciones preparadas) para:</w:t>
            </w:r>
          </w:p>
          <w:p>
            <w:pPr>
              <w:spacing w:after="0"/>
            </w:pPr>
            <w:r>
              <w:rPr>
                <w:b/>
                <w:i w:val="0"/>
                <w:sz w:val="16"/>
              </w:rPr>
              <w:t xml:space="preserve">Unidad 1 (P 39): </w:t>
            </w:r>
            <w:r>
              <w:rPr>
                <w:b w:val="0"/>
                <w:i w:val="0"/>
                <w:sz w:val="16"/>
              </w:rPr>
              <w:t>expresar y seguir acciones de la clase e invitar; por ejemplo: Take out your pencil. Stand up; Let’s play football; dar consejos y sugerencias y preguntar por la salud; por ejemplo: You should eat fruit; you shouldn’t eat candies; How do you feel? I feel sick; indicar direcciones y preguntar y dar información acerca de ubicación de lugares y ocupaciones; por ejemplo: Go straight ahead, turn left; Where is the park? It’s in front of the cinema; What does he do? He is a zookeeper; preguntar y dar información acerca de fechas, clima, estaciones del año y celebraciones presentes y pasadas; por ejemplo: When’s your birthday? It’s on 3 March; What’s the weather like in spring? It’s warm; There was a birthday party; hacer referencia a rutinas y hábitos; por ejemplo: I always / never / sometimes play football. I drink milk every day. I play football, I don’t play tennis; expresar preferencias, posesiones y cantidades en decenas hasta el cien; por ejemplo: Do you like football? Yes, I do; This is my book; This is Pedro’s pencil; There are 30 chairs</w:t>
            </w:r>
          </w:p>
          <w:p>
            <w:pPr>
              <w:spacing w:after="0"/>
            </w:pPr>
            <w:r>
              <w:rPr>
                <w:b/>
                <w:i w:val="0"/>
                <w:sz w:val="16"/>
              </w:rPr>
              <w:t xml:space="preserve">Unidad 2 (P 71): </w:t>
            </w:r>
            <w:r>
              <w:rPr>
                <w:b w:val="0"/>
                <w:i w:val="0"/>
                <w:sz w:val="16"/>
              </w:rPr>
              <w:t>expresar y seguir acciones de la clase e invitar; por ejemplo: Take out your pencil. Stand up; Let’s play football; dar consejos y sugerencias y preguntar por la salud; por ejemplo: You should eat fruit; you shouldn’t eat candies; How do you feel? I feel sick; indicar direcciones y preguntar y dar información acerca de ubicación de lugares y ocupaciones; por ejemplo: Go straight ahead, turn left; Where is the park? It’s in front of the cinema; What does he do? He is a zookeeper; preguntar y dar información acerca de fechas, clima, estaciones del año y celebraciones presentes y pasadas; por ejemplo: When’s your birthday? It’s on 3 March; What’s the weather like in spring? It’s warm; There was a birthday party; hacer referencia a rutinas y hábitos; por ejemplo: I always / never / sometimes play football. I drink milk every day. I play football, I don’t play tennis; expresar preferencias, posesiones y cantidades en decenas hasta el cien; por ejemplo: Do you like football? Yes, I do; This is my book; This is Pedro’s pencil; There are 30 chairs</w:t>
            </w:r>
          </w:p>
          <w:p>
            <w:pPr>
              <w:spacing w:after="0"/>
            </w:pPr>
            <w:r>
              <w:rPr>
                <w:b/>
                <w:i w:val="0"/>
                <w:sz w:val="16"/>
              </w:rPr>
              <w:t xml:space="preserve">Unidad 3 (P 104): </w:t>
            </w:r>
            <w:r>
              <w:rPr>
                <w:b w:val="0"/>
                <w:i w:val="0"/>
                <w:sz w:val="16"/>
              </w:rPr>
              <w:t>expresar y seguir acciones de la clase e invitar; por ejemplo: Take out your pencil. Stand up; Let’s play football; dar consejos y sugerencias y preguntar por la salud; por ejemplo: You should eat fruit; you shouldn’t eat candies; How do you feel? I feel sick; indicar direcciones y preguntar y dar información acerca de ubicación de lugares y ocupaciones; por ejemplo: Go straight ahead, turn left; Where is the park? It’s in front of the cinema; What does he do? He is a zookeeper; preguntar y dar información acerca de fechas, clima, estaciones del año y celebraciones presentes y pasadas; por ejemplo: When’s your birthday? It’s on 3 March; What’s the weather like in spring? It’s warm; There was a birthday party; hacer referencia a rutinas y hábitos; por ejemplo: I always / never / sometimes play football. I drink milk every day. I play football, I don’t play tennis; expresar preferencias, posesiones y cantidades en decenas hasta el cien; por ejemplo: Do you like football? Yes, I do; This is my book; This is Pedro’s pencil; There are 30 chairs</w:t>
            </w:r>
          </w:p>
          <w:p>
            <w:pPr>
              <w:spacing w:after="0"/>
            </w:pPr>
            <w:r>
              <w:rPr>
                <w:b/>
                <w:i w:val="0"/>
                <w:sz w:val="16"/>
              </w:rPr>
              <w:t xml:space="preserve">Unidad 4 (P 137): </w:t>
            </w:r>
            <w:r>
              <w:rPr>
                <w:b w:val="0"/>
                <w:i w:val="0"/>
                <w:sz w:val="16"/>
              </w:rPr>
              <w:t>expresar y seguir acciones de la clase e invitar; por ejemplo: Take out your pencil. Stand up; Let’s play football; dar consejos y sugerencias y preguntar por la salud; por ejemplo: You should eat fruit; you shouldn’t eat candies; How do you feel? I feel sick; indicar direcciones y preguntar y dar información acerca de ubicación de lugares y ocupaciones; por ejemplo: Go straight ahead, turn left; Where is the park? It’s in front of the cinema; What does he do? He is a zookeeper; preguntar y dar información acerca de fechas, clima, estaciones del año y celebraciones presentes y pasadas; por ejemplo: When’s your birthday? It’s on 3 March; What’s the weather like in spring? It’s warm; There was a birthday party; hacer referencia a rutinas y hábitos; por ejemplo: I always / never / sometimes play football. I drink milk every day. I play football, I don’t play tennis; expresar preferencias, posesiones y cantidades en decenas hasta el cien; por ejemplo: Do you like football? Yes, I do; This is my book; This is Pedro’s pencil; There are 30 chairs</w:t>
            </w:r>
          </w:p>
        </w:tc>
      </w:tr>
      <w:tr>
        <w:tc>
          <w:tcPr>
            <w:tcW w:type="dxa" w:w="16668"/>
            <w:gridSpan w:val="2"/>
          </w:tcPr>
          <w:p>
            <w:r/>
            <w:r>
              <w:rPr>
                <w:b/>
                <w:i w:val="0"/>
                <w:sz w:val="18"/>
              </w:rPr>
              <w:t>EXPRESIÓN ESCRITA</w:t>
            </w:r>
          </w:p>
        </w:tc>
      </w:tr>
      <w:tr>
        <w:trPr>
          <w:cantSplit/>
        </w:trPr>
        <w:tc>
          <w:tcPr>
            <w:tcW w:type="dxa" w:w="1701"/>
          </w:tcPr>
          <w:p>
            <w:r>
              <w:rPr>
                <w:b/>
                <w:i w:val="0"/>
                <w:sz w:val="18"/>
              </w:rPr>
              <w:t>OA 13</w:t>
            </w:r>
          </w:p>
          <w:p>
            <w:r>
              <w:rPr>
                <w:b w:val="0"/>
                <w:i w:val="0"/>
                <w:color w:val="595959"/>
                <w:sz w:val="14"/>
              </w:rPr>
              <w:t>(P 26)</w:t>
            </w:r>
          </w:p>
        </w:tc>
        <w:tc>
          <w:tcPr>
            <w:tcW w:type="dxa" w:w="14967"/>
          </w:tcPr>
          <w:p>
            <w:r>
              <w:rPr>
                <w:b w:val="0"/>
                <w:i w:val="0"/>
                <w:sz w:val="18"/>
              </w:rPr>
              <w:t>Escribir (por ejemplo: completar o responder preguntas), de acuerdo a un modelo y con apoyo de imágenes y vocabulario dado, textos tales como oraciones, invitaciones y diálogos de tres o cuatro intercambios acerca de temas conocidos o de otras asignaturas.</w:t>
            </w:r>
          </w:p>
        </w:tc>
      </w:tr>
      <w:tr>
        <w:trPr>
          <w:cantSplit/>
        </w:trPr>
        <w:tc>
          <w:tcPr>
            <w:tcW w:type="dxa" w:w="1701"/>
          </w:tcPr>
          <w:p>
            <w:r>
              <w:rPr>
                <w:b/>
                <w:i w:val="0"/>
                <w:sz w:val="18"/>
              </w:rPr>
              <w:t>OA 14</w:t>
            </w:r>
          </w:p>
          <w:p>
            <w:r>
              <w:rPr>
                <w:b w:val="0"/>
                <w:i w:val="0"/>
                <w:color w:val="595959"/>
                <w:sz w:val="14"/>
              </w:rPr>
              <w:t>(P 30)</w:t>
            </w:r>
          </w:p>
        </w:tc>
        <w:tc>
          <w:tcPr>
            <w:tcW w:type="dxa" w:w="14967"/>
          </w:tcPr>
          <w:p>
            <w:r>
              <w:rPr>
                <w:b w:val="0"/>
                <w:i w:val="0"/>
                <w:sz w:val="18"/>
              </w:rPr>
              <w:t>Escribir para:</w:t>
            </w:r>
          </w:p>
          <w:p>
            <w:pPr>
              <w:spacing w:after="0"/>
            </w:pPr>
            <w:r>
              <w:rPr>
                <w:b/>
                <w:i w:val="0"/>
                <w:sz w:val="16"/>
              </w:rPr>
              <w:t xml:space="preserve">Unidad 1 (P 40): </w:t>
            </w:r>
            <w:r>
              <w:rPr>
                <w:b w:val="0"/>
                <w:i w:val="0"/>
                <w:sz w:val="16"/>
              </w:rPr>
              <w:t>hacer referencia a estados de salud y dar consejos y sugerencias; por ejemplo: You should eat fruit; you shouldn’t eat candies; I feel sick; dar información acerca de la ubicación de lugares, ocupaciones y dónde estas se desarrollan; por ejemplo: The park is in front of the cinema; He works at the zoo. He is a zookeeper; hacer referencia a rutinas, hábitos y posesiones; por ejemplo: I always / never / sometimes play football. I drink milk every day. This is my book. It’s Pedro’s bike; expresar gustos; por ejemplo: I like milk. I like apples but I don’t like bananas; expresar cantidades en decenas hasta el cien; por ejemplo: There are forty students; I have fifty marbles; expresar información acerca de celebraciones presentes y pasadas, fechas, estaciones del año y el clima; por ejemplo: My birthday is on 3 March; there was a party. Mother’s day is on 10 March; It’s warm in spring; today is sunny</w:t>
            </w:r>
          </w:p>
          <w:p>
            <w:pPr>
              <w:spacing w:after="0"/>
            </w:pPr>
            <w:r>
              <w:rPr>
                <w:b/>
                <w:i w:val="0"/>
                <w:sz w:val="16"/>
              </w:rPr>
              <w:t xml:space="preserve">Unidad 2 (P 72): </w:t>
            </w:r>
            <w:r>
              <w:rPr>
                <w:b w:val="0"/>
                <w:i w:val="0"/>
                <w:sz w:val="16"/>
              </w:rPr>
              <w:t>hacer referencia a estados de salud y dar consejos y sugerencias; por ejemplo: You should eat fruit; you shouldn’t eat candies; I feel sick; dar información acerca de la ubicación de lugares, ocupaciones y dónde estas se desarrollan; por ejemplo: The park is in front of the cinema; He works at the zoo. He is a zookeeper; hacer referencia a rutinas, hábitos y posesiones; por ejemplo: I always / never / sometimes play football. I drink milk every day. This is my book. It’s Pedro’s bike; expresar gustos; por ejemplo: I like milk. I like apples but I don’t like bananas; expresar cantidades en decenas hasta el cien; por ejemplo: There are forty students; I have fifty marbles; expresar información acerca de celebraciones presentes y pasadas, fechas, estaciones del año y el clima; por ejemplo: My birthday is on 3 March; there was a party. Mother’s day is on 10 March; It’s warm in spring; today is sunny</w:t>
            </w:r>
          </w:p>
          <w:p>
            <w:pPr>
              <w:spacing w:after="0"/>
            </w:pPr>
            <w:r>
              <w:rPr>
                <w:b/>
                <w:i w:val="0"/>
                <w:sz w:val="16"/>
              </w:rPr>
              <w:t xml:space="preserve">Unidad 3 (P 105): </w:t>
            </w:r>
            <w:r>
              <w:rPr>
                <w:b w:val="0"/>
                <w:i w:val="0"/>
                <w:sz w:val="16"/>
              </w:rPr>
              <w:t>hacer referencia a estados de salud y dar consejos y sugerencias; por ejemplo: You should eat fruit; you shouldn’t eat candies; I feel sick; dar información acerca de la ubicación de lugares, ocupaciones y dónde estas se desarrollan; por ejemplo: The park is in front of the cinema; He works at the zoo. He is a zookeeper; hacer referencia a rutinas, hábitos y posesiones; por ejemplo: I always / never / sometimes play football. I drink milk every day. This is my book. It’s Pedro’s bike; expresar gustos; por ejemplo: I like milk. I like apples but I don’t like bananas; expresar cantidades en decenas hasta el cien; por ejemplo: There are forty students; I have fifty marbles; expresar información acerca de celebraciones presentes y pasadas, fechas, estaciones del año y el clima; por ejemplo: My birthday is on 3 March; there was a party. Mother’s day is on 10 March; It’s warm in spring; today is sunny</w:t>
            </w:r>
          </w:p>
          <w:p>
            <w:pPr>
              <w:spacing w:after="0"/>
            </w:pPr>
            <w:r>
              <w:rPr>
                <w:b/>
                <w:i w:val="0"/>
                <w:sz w:val="16"/>
              </w:rPr>
              <w:t xml:space="preserve">Unidad 4 (P 138): </w:t>
            </w:r>
            <w:r>
              <w:rPr>
                <w:b w:val="0"/>
                <w:i w:val="0"/>
                <w:sz w:val="16"/>
              </w:rPr>
              <w:t>hacer referencia a estados de salud y dar consejos y sugerencias; por ejemplo: You should eat fruit; you shouldn’t eat candies; I feel sick; dar información acerca de la ubicación de lugares, ocupaciones y dónde estas se desarrollan; por ejemplo: The park is in front of the cinema; He works at the zoo. He is a zookeeper; hacer referencia a rutinas, hábitos y posesiones; por ejemplo: I always / never / sometimes play football. I drink milk every day. This is my book. It’s Pedro’s bike; expresar gustos; por ejemplo: I like milk. I like apples but I don’t like bananas; expresar cantidades en decenas hasta el cien; por ejemplo: There are forty students; I have fifty marbles; expresar información acerca de celebraciones presentes y pasadas, fechas, estaciones del año y el clima; por ejemplo: My birthday is on 3 March; there was a party. Mother’s day is on 10 March; It’s warm in spring; today is sunny</w:t>
            </w:r>
          </w:p>
        </w:tc>
      </w:tr>
      <w:tr>
        <w:trPr>
          <w:cantSplit/>
        </w:trPr>
        <w:tc>
          <w:tcPr>
            <w:tcW w:type="dxa" w:w="1701"/>
          </w:tcPr>
          <w:p>
            <w:r>
              <w:rPr>
                <w:b/>
                <w:i w:val="0"/>
                <w:sz w:val="18"/>
              </w:rPr>
              <w:t>OA 15</w:t>
            </w:r>
          </w:p>
          <w:p>
            <w:r>
              <w:rPr>
                <w:b w:val="0"/>
                <w:i w:val="0"/>
                <w:color w:val="595959"/>
                <w:sz w:val="14"/>
              </w:rPr>
              <w:t>(P 26)</w:t>
            </w:r>
          </w:p>
        </w:tc>
        <w:tc>
          <w:tcPr>
            <w:tcW w:type="dxa" w:w="14967"/>
          </w:tcPr>
          <w:p>
            <w:r>
              <w:rPr>
                <w:b w:val="0"/>
                <w:i w:val="0"/>
                <w:sz w:val="18"/>
              </w:rPr>
              <w:t>Planificar, escribir, revisar y publicar textos muy breves y simples recurriendo a apoyo del docente, de imágenes, organizadores gráficos, modelos, diccionario de imágenes (picture dictionary) y de herramientas como el procesador de textos, para demostrar conocimiento y uso del vocabulario y expresiones de uso frecuente aprendidos.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31)</w:t>
            </w:r>
          </w:p>
        </w:tc>
        <w:tc>
          <w:tcPr>
            <w:tcW w:type="dxa" w:w="14967"/>
          </w:tcPr>
          <w:p>
            <w:r>
              <w:rPr>
                <w:b w:val="0"/>
                <w:i w:val="0"/>
                <w:sz w:val="18"/>
              </w:rPr>
              <w:t>Demostrar valoración e interés por conocer su propio contexto y realidad, ampliando el conocimiento de su entorno</w:t>
            </w:r>
          </w:p>
        </w:tc>
      </w:tr>
      <w:tr>
        <w:trPr>
          <w:cantSplit/>
        </w:trPr>
        <w:tc>
          <w:tcPr>
            <w:tcW w:type="dxa" w:w="1701"/>
          </w:tcPr>
          <w:p>
            <w:r>
              <w:rPr>
                <w:b/>
                <w:i w:val="0"/>
                <w:sz w:val="18"/>
              </w:rPr>
              <w:t>Actitud b</w:t>
            </w:r>
          </w:p>
          <w:p>
            <w:r>
              <w:rPr>
                <w:b w:val="0"/>
                <w:i w:val="0"/>
                <w:color w:val="595959"/>
                <w:sz w:val="14"/>
              </w:rPr>
              <w:t>(P 32)</w:t>
            </w:r>
          </w:p>
        </w:tc>
        <w:tc>
          <w:tcPr>
            <w:tcW w:type="dxa" w:w="14967"/>
          </w:tcPr>
          <w:p>
            <w:r>
              <w:rPr>
                <w:b w:val="0"/>
                <w:i w:val="0"/>
                <w:sz w:val="18"/>
              </w:rPr>
              <w:t>Manifestar una actitud positiva frente a sí mismo y sus capacidades para aprender un nuevo idioma</w:t>
            </w:r>
          </w:p>
        </w:tc>
      </w:tr>
      <w:tr>
        <w:trPr>
          <w:cantSplit/>
        </w:trPr>
        <w:tc>
          <w:tcPr>
            <w:tcW w:type="dxa" w:w="1701"/>
          </w:tcPr>
          <w:p>
            <w:r>
              <w:rPr>
                <w:b/>
                <w:i w:val="0"/>
                <w:sz w:val="18"/>
              </w:rPr>
              <w:t>Actitud c</w:t>
            </w:r>
          </w:p>
          <w:p>
            <w:r>
              <w:rPr>
                <w:b w:val="0"/>
                <w:i w:val="0"/>
                <w:color w:val="595959"/>
                <w:sz w:val="14"/>
              </w:rPr>
              <w:t>(P 32)</w:t>
            </w:r>
          </w:p>
        </w:tc>
        <w:tc>
          <w:tcPr>
            <w:tcW w:type="dxa" w:w="14967"/>
          </w:tcPr>
          <w:p>
            <w:r>
              <w:rPr>
                <w:b w:val="0"/>
                <w:i w:val="0"/>
                <w:sz w:val="18"/>
              </w:rPr>
              <w:t>Demostrar curiosidad, interés y respeto ante otras realidades y culturas, reconociendo sus aportes y valorando la diversidad de modos de vida</w:t>
            </w:r>
          </w:p>
        </w:tc>
      </w:tr>
      <w:tr>
        <w:trPr>
          <w:cantSplit/>
        </w:trPr>
        <w:tc>
          <w:tcPr>
            <w:tcW w:type="dxa" w:w="1701"/>
          </w:tcPr>
          <w:p>
            <w:r>
              <w:rPr>
                <w:b/>
                <w:i w:val="0"/>
                <w:sz w:val="18"/>
              </w:rPr>
              <w:t>Actitud d</w:t>
            </w:r>
          </w:p>
          <w:p>
            <w:r>
              <w:rPr>
                <w:b w:val="0"/>
                <w:i w:val="0"/>
                <w:color w:val="595959"/>
                <w:sz w:val="14"/>
              </w:rPr>
              <w:t>(P 32)</w:t>
            </w:r>
          </w:p>
        </w:tc>
        <w:tc>
          <w:tcPr>
            <w:tcW w:type="dxa" w:w="14967"/>
          </w:tcPr>
          <w:p>
            <w:r>
              <w:rPr>
                <w:b w:val="0"/>
                <w:i w:val="0"/>
                <w:sz w:val="18"/>
              </w:rPr>
              <w:t>Manifestar un estilo de trabajo cooperativo entre compañeros para alcanzar los propósitos de la asignatura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la Propuesta Curricular de Inglés 4° básico, Mineduc (Unidad de Currículum y Evaluación)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Idioma Extranjero: Inglés · 4°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Idioma Extranjero: Inglés · 4° básico</dc:title>
  <dc:subject/>
  <dc:creator/>
  <cp:keywords/>
  <dc:description>Generado el 2026-10-23 desde propuesta_ingles_4basico.pdf (sha256 14de22c6e398) con plantilla_anual.md v1.0.</dc:description>
  <cp:lastModifiedBy/>
  <cp:revision>1</cp:revision>
  <dcterms:created xsi:type="dcterms:W3CDTF">2013-12-23T23:15:00Z</dcterms:created>
  <dcterms:modified xsi:type="dcterms:W3CDTF">2013-12-23T23:15:00Z</dcterms:modified>
  <cp:category/>
</cp:coreProperties>
</file>