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Lenguaje y Comunicación · 1°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Lenguaje y Comunicación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8 h pedagógicas semanales · 304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básico, los estudiantes inician y consolidan la lectoescritura: desarrollan la conciencia fonológica, relacionan letras y sonidos, leen y escriben palabras y oraciones completas, y disfrutan cuentos, poemas y textos no literarios. Además, amplían su vocabulario, recitan, conversan y representan roles.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Lectura, Escritura, Comunicación oral</w:t>
            </w:r>
          </w:p>
        </w:tc>
        <w:tc>
          <w:tcPr>
            <w:tcW w:type="dxa" w:w="5329"/>
          </w:tcPr>
          <w:p>
            <w:pPr>
              <w:keepNext/>
            </w:pPr>
            <w:r>
              <w:rPr>
                <w:b w:val="0"/>
                <w:i w:val="0"/>
                <w:sz w:val="18"/>
              </w:rPr>
              <w:t>Semanas 1 a 9</w:t>
            </w:r>
          </w:p>
        </w:tc>
        <w:tc>
          <w:tcPr>
            <w:tcW w:type="dxa" w:w="2268"/>
          </w:tcPr>
          <w:p>
            <w:pPr>
              <w:keepNext/>
            </w:pPr>
            <w:r>
              <w:rPr>
                <w:b w:val="0"/>
                <w:i w:val="0"/>
                <w:sz w:val="18"/>
              </w:rPr>
              <w:t>≈ 9</w:t>
            </w:r>
          </w:p>
        </w:tc>
        <w:tc>
          <w:tcPr>
            <w:tcW w:type="dxa" w:w="2268"/>
          </w:tcPr>
          <w:p>
            <w:pPr>
              <w:keepNext/>
            </w:pPr>
            <w:r>
              <w:rPr>
                <w:b w:val="0"/>
                <w:i w:val="0"/>
                <w:sz w:val="18"/>
              </w:rPr>
              <w:t>75</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Lectura, Escritura, Comunicación oral</w:t>
            </w:r>
          </w:p>
        </w:tc>
        <w:tc>
          <w:tcPr>
            <w:tcW w:type="dxa" w:w="5329"/>
          </w:tcPr>
          <w:p>
            <w:pPr>
              <w:keepNext/>
            </w:pPr>
            <w:r>
              <w:rPr>
                <w:b w:val="0"/>
                <w:i w:val="0"/>
                <w:sz w:val="18"/>
              </w:rPr>
              <w:t>Semanas 10 a 19</w:t>
            </w:r>
          </w:p>
        </w:tc>
        <w:tc>
          <w:tcPr>
            <w:tcW w:type="dxa" w:w="2268"/>
          </w:tcPr>
          <w:p>
            <w:pPr>
              <w:keepNext/>
            </w:pPr>
            <w:r>
              <w:rPr>
                <w:b w:val="0"/>
                <w:i w:val="0"/>
                <w:sz w:val="18"/>
              </w:rPr>
              <w:t>≈ 10</w:t>
            </w:r>
          </w:p>
        </w:tc>
        <w:tc>
          <w:tcPr>
            <w:tcW w:type="dxa" w:w="2268"/>
          </w:tcPr>
          <w:p>
            <w:pPr>
              <w:keepNext/>
            </w:pPr>
            <w:r>
              <w:rPr>
                <w:b w:val="0"/>
                <w:i w:val="0"/>
                <w:sz w:val="18"/>
              </w:rPr>
              <w:t>76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Lectura, Escritura, Comunicación oral</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78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Lectura, Escritura, Comunicación oral</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75</w:t>
            </w:r>
          </w:p>
        </w:tc>
      </w:tr>
      <w:tr>
        <w:tc>
          <w:tcPr>
            <w:tcW w:type="dxa" w:w="14400"/>
            <w:gridSpan w:val="4"/>
          </w:tcPr>
          <w:p>
            <w:r/>
            <w:r>
              <w:rPr>
                <w:b/>
                <w:i w:val="0"/>
                <w:sz w:val="18"/>
              </w:rPr>
              <w:t>Total anual</w:t>
            </w:r>
          </w:p>
        </w:tc>
        <w:tc>
          <w:tcPr>
            <w:tcW w:type="dxa" w:w="2268"/>
          </w:tcPr>
          <w:p>
            <w:r>
              <w:rPr>
                <w:b/>
                <w:i w:val="0"/>
                <w:sz w:val="18"/>
              </w:rPr>
              <w:t>304</w:t>
            </w:r>
          </w:p>
        </w:tc>
      </w:tr>
    </w:tbl>
    <w:p>
      <w:pPr>
        <w:spacing w:after="0"/>
      </w:pPr>
      <w:r>
        <w:rPr>
          <w:b/>
          <w:i w:val="0"/>
          <w:sz w:val="16"/>
        </w:rPr>
        <w:t xml:space="preserve">Nota: </w:t>
      </w:r>
      <w:r>
        <w:rPr>
          <w:b w:val="0"/>
          <w:i w:val="0"/>
          <w:sz w:val="16"/>
        </w:rPr>
        <w:t xml:space="preserve">Horas por unidad según la sección «Visión global del año» del Programa (pág. 50).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8050"/>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8050"/>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Lectura, Escritura, Comunicación oral</w:t>
            </w:r>
          </w:p>
          <w:p>
            <w:r>
              <w:rPr>
                <w:b w:val="0"/>
                <w:i w:val="0"/>
                <w:sz w:val="15"/>
              </w:rPr>
              <w:t>Uno de los objetivos de esta unidad es desarrollar en los estudiantes el concepto de lo impreso e iniciar el proceso de adquisición de la lectoescritura.</w:t>
            </w:r>
          </w:p>
          <w:p>
            <w:r>
              <w:rPr>
                <w:b w:val="0"/>
                <w:i w:val="0"/>
                <w:color w:val="595959"/>
                <w:sz w:val="14"/>
              </w:rPr>
              <w:t>Programa, págs. 73–103</w:t>
            </w:r>
          </w:p>
        </w:tc>
        <w:tc>
          <w:tcPr>
            <w:tcW w:type="dxa" w:w="1134"/>
          </w:tcPr>
          <w:p>
            <w:r/>
            <w:r>
              <w:rPr>
                <w:b/>
                <w:i w:val="0"/>
                <w:sz w:val="15"/>
              </w:rPr>
              <w:t>Semestre 1</w:t>
            </w:r>
          </w:p>
          <w:p>
            <w:r>
              <w:rPr>
                <w:b w:val="0"/>
                <w:i w:val="0"/>
                <w:sz w:val="15"/>
              </w:rPr>
              <w:t>75 h pedagógicas</w:t>
            </w:r>
          </w:p>
          <w:p>
            <w:r>
              <w:rPr>
                <w:b w:val="0"/>
                <w:i w:val="0"/>
                <w:color w:val="595959"/>
                <w:sz w:val="15"/>
              </w:rPr>
              <w:t>Semanas 1 a 9</w:t>
            </w:r>
          </w:p>
        </w:tc>
        <w:tc>
          <w:tcPr>
            <w:tcW w:type="dxa" w:w="1134"/>
          </w:tcPr>
          <w:p>
            <w:r/>
            <w:r>
              <w:rPr>
                <w:b/>
                <w:i w:val="0"/>
                <w:sz w:val="15"/>
              </w:rPr>
              <w:t>OA 1, OA 2, OA 3, OA 4, OA 5, OA 11, OA 12, OA 13, OA 15, OA 16, OA 17, OA 18, OA 19, OA 21, OA 22, OA 24, OA 26</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8050"/>
          </w:tcPr>
          <w:p>
            <w:r/>
            <w:r>
              <w:rPr>
                <w:b/>
                <w:i w:val="0"/>
                <w:sz w:val="15"/>
              </w:rPr>
              <w:t>Ejemplo 1 (OA 3) · pág. 101</w:t>
            </w:r>
          </w:p>
          <w:p>
            <w:pPr>
              <w:pStyle w:val="ListBullet"/>
              <w:spacing w:after="20"/>
              <w:ind w:left="198" w:hanging="170"/>
            </w:pPr>
            <w:r>
              <w:rPr>
                <w:b w:val="0"/>
                <w:i w:val="0"/>
                <w:sz w:val="15"/>
              </w:rPr>
              <w:t>Identifican el sonido inicial de las palabras.</w:t>
            </w:r>
          </w:p>
          <w:p>
            <w:pPr>
              <w:pStyle w:val="ListBullet"/>
              <w:spacing w:after="20"/>
              <w:ind w:left="198" w:hanging="170"/>
            </w:pPr>
            <w:r>
              <w:rPr>
                <w:b w:val="0"/>
                <w:i w:val="0"/>
                <w:sz w:val="15"/>
              </w:rPr>
              <w:t>Descomponen palabras en sílabas.</w:t>
            </w:r>
          </w:p>
          <w:p>
            <w:r>
              <w:rPr>
                <w:b/>
                <w:i w:val="0"/>
                <w:sz w:val="15"/>
              </w:rPr>
              <w:t>Ejemplo 2 (OA 4) · pág. 102</w:t>
            </w:r>
          </w:p>
          <w:p>
            <w:pPr>
              <w:pStyle w:val="ListBullet"/>
              <w:spacing w:after="20"/>
              <w:ind w:left="198" w:hanging="170"/>
            </w:pPr>
            <w:r>
              <w:rPr>
                <w:b w:val="0"/>
                <w:i w:val="0"/>
                <w:sz w:val="15"/>
              </w:rPr>
              <w:t>Reconocen una letra determinada en textos escritos.</w:t>
            </w:r>
          </w:p>
          <w:p>
            <w:pPr>
              <w:pStyle w:val="ListBullet"/>
              <w:spacing w:after="20"/>
              <w:ind w:left="198" w:hanging="170"/>
            </w:pPr>
            <w:r>
              <w:rPr>
                <w:b w:val="0"/>
                <w:i w:val="0"/>
                <w:sz w:val="15"/>
              </w:rPr>
              <w:t>Leen palabras que contienen una o más vocales y las consonantes en estudio.</w:t>
            </w:r>
          </w:p>
          <w:p>
            <w:pPr>
              <w:pStyle w:val="ListBullet"/>
              <w:spacing w:after="20"/>
              <w:ind w:left="198" w:hanging="170"/>
            </w:pPr>
            <w:r>
              <w:rPr>
                <w:b w:val="0"/>
                <w:i w:val="0"/>
                <w:sz w:val="15"/>
              </w:rPr>
              <w:t>Leen frases cortas.</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b: </w:t>
            </w:r>
            <w:r>
              <w:rPr>
                <w:b w:val="0"/>
                <w:i w:val="0"/>
                <w:sz w:val="15"/>
              </w:rPr>
              <w:t>Demostrar disposición e interés por compartir ideas, experiencias y opiniones con otros.</w:t>
            </w:r>
          </w:p>
          <w:p>
            <w:r>
              <w:rPr>
                <w:b/>
                <w:i w:val="0"/>
                <w:sz w:val="15"/>
              </w:rPr>
              <w:t xml:space="preserve">Actitud e: </w:t>
            </w:r>
            <w:r>
              <w:rPr>
                <w:b w:val="0"/>
                <w:i w:val="0"/>
                <w:sz w:val="15"/>
              </w:rPr>
              <w:t>Reflexionar sobre sí mismo, sus ideas y sus intereses para comprenderse y valorarse.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individual breve para observar qué letras y sonidos reconoce cada niño, si escribe su nombre y si distingue entre imagen y texto escrito.</w:t>
            </w:r>
          </w:p>
          <w:p>
            <w:r>
              <w:rPr>
                <w:b/>
                <w:i w:val="0"/>
                <w:sz w:val="15"/>
              </w:rPr>
              <w:t xml:space="preserve">Formativa. </w:t>
            </w:r>
            <w:r>
              <w:rPr>
                <w:b/>
                <w:i/>
                <w:color w:val="595959"/>
                <w:sz w:val="15"/>
              </w:rPr>
              <w:t xml:space="preserve">Sugerencia — revisar: </w:t>
            </w:r>
            <w:r>
              <w:rPr>
                <w:b w:val="0"/>
                <w:i/>
                <w:color w:val="595959"/>
                <w:sz w:val="15"/>
              </w:rPr>
              <w:t>Registro de observación de conciencia fonológica (sonido inicial, separación en sílabas) y de letras aprendidas; revisión diaria de los primeros escritos con retroalimentación oral.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Para evaluar la conciencia fonológica de los estudiantes, el profesor realiza la siguiente actividad: - El docente entrega a los estudiantes una hoja de trabajo que contiene varios dibujos y un recuadro en el que los alumnos deben anotar el número de sílabas que tiene la palabra que representa el dibujo. Instrumento: Criterios de evaluación. (pág. 101)</w:t>
            </w:r>
          </w:p>
          <w:p>
            <w:pPr>
              <w:pStyle w:val="ListBullet"/>
              <w:spacing w:after="20"/>
              <w:ind w:left="198" w:hanging="170"/>
            </w:pPr>
            <w:r>
              <w:rPr>
                <w:b/>
                <w:i w:val="0"/>
                <w:sz w:val="15"/>
              </w:rPr>
              <w:t xml:space="preserve">Ejemplo 2: </w:t>
            </w:r>
            <w:r>
              <w:rPr>
                <w:b w:val="0"/>
                <w:i w:val="0"/>
                <w:sz w:val="15"/>
              </w:rPr>
              <w:t>Para evaluar si los alumnos han aprendido las letras que se enseñaron durante la unidad, el docente les entrega una guía en la que tienen que realizar dos tipos de ejercicios: - Subrayar la palabra que nombra a la imagen. Instrumento: Criterios de evaluación. (pág. 102)</w:t>
            </w:r>
          </w:p>
        </w:tc>
        <w:tc>
          <w:tcPr>
            <w:tcW w:type="dxa" w:w="1247"/>
          </w:tcPr>
          <w:p>
            <w:r/>
            <w:r>
              <w:rPr>
                <w:b/>
                <w:i/>
                <w:color w:val="595959"/>
                <w:sz w:val="15"/>
              </w:rPr>
              <w:t xml:space="preserve">Sugerencia — revisar: </w:t>
            </w:r>
            <w:r>
              <w:rPr>
                <w:b w:val="0"/>
                <w:i/>
                <w:color w:val="595959"/>
                <w:sz w:val="15"/>
              </w:rPr>
              <w:t>Alfabeto móvil, tarjetas imagen-palabra, rimas, trabalenguas y adivinanzas; letreros del colegio y del entorno (calles y comercios de la localidad) para descubrir que los textos transmiten mensajes.</w:t>
            </w:r>
          </w:p>
        </w:tc>
      </w:tr>
      <w:tr>
        <w:tc>
          <w:tcPr>
            <w:tcW w:type="dxa" w:w="1757"/>
          </w:tcPr>
          <w:p>
            <w:r/>
            <w:r>
              <w:rPr>
                <w:b/>
                <w:i w:val="0"/>
                <w:sz w:val="16"/>
              </w:rPr>
              <w:t>Unidad 2</w:t>
            </w:r>
          </w:p>
          <w:p>
            <w:r>
              <w:rPr>
                <w:b/>
                <w:i w:val="0"/>
                <w:sz w:val="16"/>
              </w:rPr>
              <w:t>Ejes: Lectura, Escritura, Comunicación oral</w:t>
            </w:r>
          </w:p>
          <w:p>
            <w:r>
              <w:rPr>
                <w:b w:val="0"/>
                <w:i w:val="0"/>
                <w:sz w:val="15"/>
              </w:rPr>
              <w:t>Al finalizar esta unidad se espera que los estudiantes sean capaces de leer textos con casi todas las letras del abecedario y decodificar las palabras con precisión.</w:t>
            </w:r>
          </w:p>
          <w:p>
            <w:r>
              <w:rPr>
                <w:b w:val="0"/>
                <w:i w:val="0"/>
                <w:color w:val="595959"/>
                <w:sz w:val="14"/>
              </w:rPr>
              <w:t>Programa, págs. 104–129</w:t>
            </w:r>
          </w:p>
        </w:tc>
        <w:tc>
          <w:tcPr>
            <w:tcW w:type="dxa" w:w="1134"/>
          </w:tcPr>
          <w:p>
            <w:r/>
            <w:r>
              <w:rPr>
                <w:b/>
                <w:i w:val="0"/>
                <w:sz w:val="15"/>
              </w:rPr>
              <w:t>Semestre 1</w:t>
            </w:r>
          </w:p>
          <w:p>
            <w:r>
              <w:rPr>
                <w:b w:val="0"/>
                <w:i w:val="0"/>
                <w:sz w:val="15"/>
              </w:rPr>
              <w:t>76 h pedagógicas</w:t>
            </w:r>
          </w:p>
          <w:p>
            <w:r>
              <w:rPr>
                <w:b w:val="0"/>
                <w:i w:val="0"/>
                <w:color w:val="595959"/>
                <w:sz w:val="15"/>
              </w:rPr>
              <w:t>Semanas 10 a 19</w:t>
            </w:r>
          </w:p>
        </w:tc>
        <w:tc>
          <w:tcPr>
            <w:tcW w:type="dxa" w:w="1134"/>
          </w:tcPr>
          <w:p>
            <w:r/>
            <w:r>
              <w:rPr>
                <w:b/>
                <w:i w:val="0"/>
                <w:sz w:val="15"/>
              </w:rPr>
              <w:t>OA 1, OA 4, OA 5, OA 8, OA 10, OA 11, OA 12, OA 14, OA 15, OA 16, OA 17, OA 18, OA 19, OA 21, OA 22, OA 23, OA 24, OA 26</w:t>
            </w:r>
          </w:p>
          <w:p>
            <w:r>
              <w:rPr>
                <w:b w:val="0"/>
                <w:i w:val="0"/>
                <w:color w:val="595959"/>
                <w:sz w:val="14"/>
              </w:rPr>
              <w:t>(texto en Anexo G)</w:t>
            </w:r>
          </w:p>
          <w:p>
            <w:r>
              <w:rPr>
                <w:b w:val="0"/>
                <w:i w:val="0"/>
                <w:sz w:val="14"/>
              </w:rPr>
              <w:t>Evaluados en los ejemplos del Programa:</w:t>
            </w:r>
          </w:p>
          <w:p>
            <w:r>
              <w:rPr>
                <w:b/>
                <w:i w:val="0"/>
                <w:sz w:val="15"/>
              </w:rPr>
              <w:t>OA 10, OA 14</w:t>
            </w:r>
          </w:p>
        </w:tc>
        <w:tc>
          <w:tcPr>
            <w:tcW w:type="dxa" w:w="8050"/>
          </w:tcPr>
          <w:p>
            <w:r/>
            <w:r>
              <w:rPr>
                <w:b/>
                <w:i w:val="0"/>
                <w:sz w:val="15"/>
              </w:rPr>
              <w:t>Ejemplo 1 (OA 10) · pág. 127</w:t>
            </w:r>
          </w:p>
          <w:p>
            <w:pPr>
              <w:pStyle w:val="ListBullet"/>
              <w:spacing w:after="20"/>
              <w:ind w:left="198" w:hanging="170"/>
            </w:pPr>
            <w:r>
              <w:rPr>
                <w:b w:val="0"/>
                <w:i w:val="0"/>
                <w:sz w:val="15"/>
              </w:rPr>
              <w:t>Localizan información en un texto.</w:t>
            </w:r>
          </w:p>
          <w:p>
            <w:pPr>
              <w:pStyle w:val="ListBullet"/>
              <w:spacing w:after="20"/>
              <w:ind w:left="198" w:hanging="170"/>
            </w:pPr>
            <w:r>
              <w:rPr>
                <w:b w:val="0"/>
                <w:i w:val="0"/>
                <w:sz w:val="15"/>
              </w:rPr>
              <w:t>Contestan, oralmente o por escrito, preguntas que aluden a información explícita o implícita de un texto leído.</w:t>
            </w:r>
          </w:p>
          <w:p>
            <w:r>
              <w:rPr>
                <w:b/>
                <w:i w:val="0"/>
                <w:sz w:val="15"/>
              </w:rPr>
              <w:t>Ejemplo 2 (OA 14) · pág. 128</w:t>
            </w:r>
          </w:p>
          <w:p>
            <w:pPr>
              <w:pStyle w:val="ListBullet"/>
              <w:spacing w:after="20"/>
              <w:ind w:left="198" w:hanging="170"/>
            </w:pPr>
            <w:r>
              <w:rPr>
                <w:b w:val="0"/>
                <w:i w:val="0"/>
                <w:sz w:val="15"/>
              </w:rPr>
              <w:t>Escriben mensajes a otros.</w:t>
            </w:r>
          </w:p>
          <w:p>
            <w:pPr>
              <w:pStyle w:val="ListBullet"/>
              <w:spacing w:after="20"/>
              <w:ind w:left="198" w:hanging="170"/>
            </w:pPr>
            <w:r>
              <w:rPr>
                <w:b w:val="0"/>
                <w:i w:val="0"/>
                <w:sz w:val="15"/>
              </w:rPr>
              <w:t>Escriben oraciones comprensibles.</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g: </w:t>
            </w:r>
            <w:r>
              <w:rPr>
                <w:b w:val="0"/>
                <w:i w:val="0"/>
                <w:sz w:val="15"/>
              </w:rPr>
              <w:t>Demostrar respeto por las diversas opiniones y puntos de vista, reconociendo el diálogo como una herramienta de enriquecimiento personal y social.</w:t>
            </w:r>
          </w:p>
          <w:p>
            <w:r>
              <w:rPr>
                <w:b/>
                <w:i w:val="0"/>
                <w:sz w:val="15"/>
              </w:rPr>
              <w:t xml:space="preserve">Actitud d: </w:t>
            </w:r>
            <w:r>
              <w:rPr>
                <w:b w:val="0"/>
                <w:i w:val="0"/>
                <w:sz w:val="15"/>
              </w:rPr>
              <w:t>Realizar tareas y trabajos de forma rigurosa y perseverante, con el fin de desarrollarlos de manera adecuada a los propósitos de la asignatura.</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en voz alta individual con registro de precisión; revisión de oraciones escritas con lista de cotejo simple (mayúscula, espacio entre palabras, punto final).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profesor selecciona un texto que los estudiantes sean capaces de leer. (pág. 127)</w:t>
            </w:r>
          </w:p>
          <w:p>
            <w:pPr>
              <w:pStyle w:val="ListBullet"/>
              <w:spacing w:after="20"/>
              <w:ind w:left="198" w:hanging="170"/>
            </w:pPr>
            <w:r>
              <w:rPr>
                <w:b/>
                <w:i w:val="0"/>
                <w:sz w:val="15"/>
              </w:rPr>
              <w:t xml:space="preserve">Ejemplo 2: </w:t>
            </w:r>
            <w:r>
              <w:rPr>
                <w:b w:val="0"/>
                <w:i w:val="0"/>
                <w:sz w:val="15"/>
              </w:rPr>
              <w:t>El profesor pide a los alumnos que escriban una tarjeta a sus padres o apoderados contándoles qué cuento escucharon esa semana en clases. Instrumento: Criterios de evaluación. (pág. 128)</w:t>
            </w:r>
          </w:p>
        </w:tc>
        <w:tc>
          <w:tcPr>
            <w:tcW w:type="dxa" w:w="1247"/>
          </w:tcPr>
          <w:p>
            <w:r/>
            <w:r>
              <w:rPr>
                <w:b/>
                <w:i/>
                <w:color w:val="595959"/>
                <w:sz w:val="15"/>
              </w:rPr>
              <w:t xml:space="preserve">Sugerencia — revisar: </w:t>
            </w:r>
            <w:r>
              <w:rPr>
                <w:b w:val="0"/>
                <w:i/>
                <w:color w:val="595959"/>
                <w:sz w:val="15"/>
              </w:rPr>
              <w:t>Textos breves con las letras aprendidas; cuentos leídos por el docente; notas, cartas e instrucciones simples; biblioteca de aula.</w:t>
            </w:r>
          </w:p>
        </w:tc>
      </w:tr>
      <w:tr>
        <w:tc>
          <w:tcPr>
            <w:tcW w:type="dxa" w:w="1757"/>
          </w:tcPr>
          <w:p>
            <w:r/>
            <w:r>
              <w:rPr>
                <w:b/>
                <w:i w:val="0"/>
                <w:sz w:val="16"/>
              </w:rPr>
              <w:t>Unidad 3</w:t>
            </w:r>
          </w:p>
          <w:p>
            <w:r>
              <w:rPr>
                <w:b/>
                <w:i w:val="0"/>
                <w:sz w:val="16"/>
              </w:rPr>
              <w:t>Ejes: Lectura, Escritura, Comunicación oral</w:t>
            </w:r>
          </w:p>
          <w:p>
            <w:r>
              <w:rPr>
                <w:b w:val="0"/>
                <w:i w:val="0"/>
                <w:sz w:val="15"/>
              </w:rPr>
              <w:t>Durante esta unidad, se espera que los alumnos completen su aprendizaje de la lectura, de manera que sean capaces de leer palabras con todas las letras y combinaciones.</w:t>
            </w:r>
          </w:p>
          <w:p>
            <w:r>
              <w:rPr>
                <w:b w:val="0"/>
                <w:i w:val="0"/>
                <w:color w:val="595959"/>
                <w:sz w:val="14"/>
              </w:rPr>
              <w:t>Programa, págs. 130–153</w:t>
            </w:r>
          </w:p>
        </w:tc>
        <w:tc>
          <w:tcPr>
            <w:tcW w:type="dxa" w:w="1134"/>
          </w:tcPr>
          <w:p>
            <w:r/>
            <w:r>
              <w:rPr>
                <w:b/>
                <w:i w:val="0"/>
                <w:sz w:val="15"/>
              </w:rPr>
              <w:t>Semestre 2</w:t>
            </w:r>
          </w:p>
          <w:p>
            <w:r>
              <w:rPr>
                <w:b w:val="0"/>
                <w:i w:val="0"/>
                <w:sz w:val="15"/>
              </w:rPr>
              <w:t>78 h pedagógicas</w:t>
            </w:r>
          </w:p>
          <w:p>
            <w:r>
              <w:rPr>
                <w:b w:val="0"/>
                <w:i w:val="0"/>
                <w:color w:val="595959"/>
                <w:sz w:val="15"/>
              </w:rPr>
              <w:t>Semanas 20 a 29</w:t>
            </w:r>
          </w:p>
        </w:tc>
        <w:tc>
          <w:tcPr>
            <w:tcW w:type="dxa" w:w="1134"/>
          </w:tcPr>
          <w:p>
            <w:r/>
            <w:r>
              <w:rPr>
                <w:b/>
                <w:i w:val="0"/>
                <w:sz w:val="15"/>
              </w:rPr>
              <w:t>OA 4, OA 5, OA 6, OA 7, OA 8, OA 9, OA 10, OA 11, OA 12, OA 14, OA 15, OA 16, OA 17, OA 19, OA 21, OA 22, OA 23, OA 24</w:t>
            </w:r>
          </w:p>
          <w:p>
            <w:r>
              <w:rPr>
                <w:b w:val="0"/>
                <w:i w:val="0"/>
                <w:color w:val="595959"/>
                <w:sz w:val="14"/>
              </w:rPr>
              <w:t>(texto en Anexo G)</w:t>
            </w:r>
          </w:p>
          <w:p>
            <w:r>
              <w:rPr>
                <w:b w:val="0"/>
                <w:i w:val="0"/>
                <w:sz w:val="14"/>
              </w:rPr>
              <w:t>Evaluados en los ejemplos del Programa:</w:t>
            </w:r>
          </w:p>
          <w:p>
            <w:r>
              <w:rPr>
                <w:b/>
                <w:i w:val="0"/>
                <w:sz w:val="15"/>
              </w:rPr>
              <w:t>OA 5, OA 23</w:t>
            </w:r>
          </w:p>
        </w:tc>
        <w:tc>
          <w:tcPr>
            <w:tcW w:type="dxa" w:w="8050"/>
          </w:tcPr>
          <w:p>
            <w:r/>
            <w:r>
              <w:rPr>
                <w:b/>
                <w:i w:val="0"/>
                <w:sz w:val="15"/>
              </w:rPr>
              <w:t>Ejemplo 1 (OA 5) · pág. 151</w:t>
            </w:r>
          </w:p>
          <w:p>
            <w:pPr>
              <w:pStyle w:val="ListBullet"/>
              <w:spacing w:after="20"/>
              <w:ind w:left="198" w:hanging="170"/>
            </w:pPr>
            <w:r>
              <w:rPr>
                <w:b w:val="0"/>
                <w:i w:val="0"/>
                <w:sz w:val="15"/>
              </w:rPr>
              <w:t>Leen con precisión palabras que incluyen las letras aprendidas en esta unidad.</w:t>
            </w:r>
          </w:p>
          <w:p>
            <w:pPr>
              <w:pStyle w:val="ListBullet"/>
              <w:spacing w:after="20"/>
              <w:ind w:left="198" w:hanging="170"/>
            </w:pPr>
            <w:r>
              <w:rPr>
                <w:b w:val="0"/>
                <w:i w:val="0"/>
                <w:sz w:val="15"/>
              </w:rPr>
              <w:t>Leen oraciones diciendo una a dos palabras de corrido sin hacer lectura silábica.</w:t>
            </w:r>
          </w:p>
          <w:p>
            <w:r>
              <w:rPr>
                <w:b/>
                <w:i w:val="0"/>
                <w:sz w:val="15"/>
              </w:rPr>
              <w:t>Ejemplo 2 (OA 23) · pág. 152</w:t>
            </w:r>
          </w:p>
          <w:p>
            <w:pPr>
              <w:pStyle w:val="ListBullet"/>
              <w:spacing w:after="20"/>
              <w:ind w:left="198" w:hanging="170"/>
            </w:pPr>
            <w:r>
              <w:rPr>
                <w:b w:val="0"/>
                <w:i w:val="0"/>
                <w:sz w:val="15"/>
              </w:rPr>
              <w:t>Presentan información sobre un objeto o un tema.</w:t>
            </w:r>
          </w:p>
          <w:p>
            <w:pPr>
              <w:pStyle w:val="ListBullet"/>
              <w:spacing w:after="20"/>
              <w:ind w:left="198" w:hanging="170"/>
            </w:pPr>
            <w:r>
              <w:rPr>
                <w:b w:val="0"/>
                <w:i w:val="0"/>
                <w:sz w:val="15"/>
              </w:rPr>
              <w:t>Describen el objeto o evento que presentan.</w:t>
            </w:r>
          </w:p>
          <w:p>
            <w:pPr>
              <w:pStyle w:val="ListBullet"/>
              <w:spacing w:after="20"/>
              <w:ind w:left="198" w:hanging="170"/>
            </w:pPr>
            <w:r>
              <w:rPr>
                <w:b w:val="0"/>
                <w:i w:val="0"/>
                <w:sz w:val="15"/>
              </w:rPr>
              <w:t>Incorporan un vocabulario variado en sus intervenciones.</w:t>
            </w:r>
          </w:p>
          <w:p>
            <w:pPr>
              <w:pStyle w:val="ListBullet"/>
              <w:spacing w:after="20"/>
              <w:ind w:left="198" w:hanging="170"/>
            </w:pPr>
            <w:r>
              <w:rPr>
                <w:b w:val="0"/>
                <w:i w:val="0"/>
                <w:sz w:val="15"/>
              </w:rPr>
              <w:t>Incorporan, si es pertinente, palabras aprendidas recientemente.</w:t>
            </w:r>
          </w:p>
          <w:p>
            <w:pPr>
              <w:pStyle w:val="ListBullet"/>
              <w:spacing w:after="20"/>
              <w:ind w:left="198" w:hanging="170"/>
            </w:pPr>
            <w:r>
              <w:rPr>
                <w:b w:val="0"/>
                <w:i w:val="0"/>
                <w:sz w:val="15"/>
              </w:rPr>
              <w:t>Hacen contacto visual con la audiencia.</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f: </w:t>
            </w:r>
            <w:r>
              <w:rPr>
                <w:b w:val="0"/>
                <w:i w:val="0"/>
                <w:sz w:val="15"/>
              </w:rPr>
              <w:t>Demostrar empatía hacia los demás, comprendiendo el contexto en el que se sitúan.</w:t>
            </w:r>
          </w:p>
          <w:p>
            <w:r>
              <w:rPr>
                <w:b/>
                <w:i w:val="0"/>
                <w:sz w:val="15"/>
              </w:rPr>
              <w:t xml:space="preserve">Actitud e: </w:t>
            </w:r>
            <w:r>
              <w:rPr>
                <w:b w:val="0"/>
                <w:i w:val="0"/>
                <w:sz w:val="15"/>
              </w:rPr>
              <w:t>Reflexionar sobre sí mismo, sus ideas y sus intereses para comprenderse y valorarse.</w:t>
            </w:r>
          </w:p>
        </w:tc>
        <w:tc>
          <w:tcPr>
            <w:tcW w:type="dxa" w:w="1871"/>
          </w:tcPr>
          <w:p>
            <w:r/>
            <w:r>
              <w:rPr>
                <w:b/>
                <w:i w:val="0"/>
                <w:sz w:val="15"/>
              </w:rPr>
              <w:t xml:space="preserve">Formativa. </w:t>
            </w:r>
            <w:r>
              <w:rPr>
                <w:b/>
                <w:i/>
                <w:color w:val="595959"/>
                <w:sz w:val="15"/>
              </w:rPr>
              <w:t xml:space="preserve">Sugerencia — revisar: </w:t>
            </w:r>
            <w:r>
              <w:rPr>
                <w:b w:val="0"/>
                <w:i/>
                <w:color w:val="595959"/>
                <w:sz w:val="15"/>
              </w:rPr>
              <w:t>Preguntas orales de comprensión antes, durante y después de la lectura; registro periódico de fluidez y revisión de oraciones escritas con todas las letras.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profesor selecciona un texto apropiado para evaluar la precisión de sus alumnos al decodificar y su nivel de comprensión de los textos que leen. Instrumento: Criterios de evaluación. (pág. 151)</w:t>
            </w:r>
          </w:p>
          <w:p>
            <w:pPr>
              <w:pStyle w:val="ListBullet"/>
              <w:spacing w:after="20"/>
              <w:ind w:left="198" w:hanging="170"/>
            </w:pPr>
            <w:r>
              <w:rPr>
                <w:b/>
                <w:i w:val="0"/>
                <w:sz w:val="15"/>
              </w:rPr>
              <w:t xml:space="preserve">Ejemplo 2: </w:t>
            </w:r>
            <w:r>
              <w:rPr>
                <w:b w:val="0"/>
                <w:i w:val="0"/>
                <w:sz w:val="15"/>
              </w:rPr>
              <w:t>Pasos a seguir: - El docente propone un tema; por ejemplo, “comidas peligrosas”. (pág. 152)</w:t>
            </w:r>
          </w:p>
        </w:tc>
        <w:tc>
          <w:tcPr>
            <w:tcW w:type="dxa" w:w="1247"/>
          </w:tcPr>
          <w:p>
            <w:r/>
            <w:r>
              <w:rPr>
                <w:b/>
                <w:i/>
                <w:color w:val="595959"/>
                <w:sz w:val="15"/>
              </w:rPr>
              <w:t xml:space="preserve">Sugerencia — revisar: </w:t>
            </w:r>
            <w:r>
              <w:rPr>
                <w:b w:val="0"/>
                <w:i/>
                <w:color w:val="595959"/>
                <w:sz w:val="15"/>
              </w:rPr>
              <w:t>Poemas de autor y de la tradición oral (por ejemplo, rondas de Gabriela Mistral); textos informativos breves sobre animales nativos de Chile, como el pudú o el cóndor; visitas a la biblioteca CRA.</w:t>
            </w:r>
          </w:p>
        </w:tc>
      </w:tr>
      <w:tr>
        <w:tc>
          <w:tcPr>
            <w:tcW w:type="dxa" w:w="1757"/>
          </w:tcPr>
          <w:p>
            <w:r/>
            <w:r>
              <w:rPr>
                <w:b/>
                <w:i w:val="0"/>
                <w:sz w:val="16"/>
              </w:rPr>
              <w:t>Unidad 4</w:t>
            </w:r>
          </w:p>
          <w:p>
            <w:r>
              <w:rPr>
                <w:b/>
                <w:i w:val="0"/>
                <w:sz w:val="16"/>
              </w:rPr>
              <w:t>Ejes: Lectura, Escritura, Comunicación oral</w:t>
            </w:r>
          </w:p>
          <w:p>
            <w:r>
              <w:rPr>
                <w:b w:val="0"/>
                <w:i w:val="0"/>
                <w:sz w:val="15"/>
              </w:rPr>
              <w:t>Esta unidad tiene como propósito consolidar el proceso de lectoescritura a través de la práctica sistemática de las habilidades aprendidas en las unidades anteriores.</w:t>
            </w:r>
          </w:p>
          <w:p>
            <w:r>
              <w:rPr>
                <w:b w:val="0"/>
                <w:i w:val="0"/>
                <w:color w:val="595959"/>
                <w:sz w:val="14"/>
              </w:rPr>
              <w:t>Programa, págs. 154–176</w:t>
            </w:r>
          </w:p>
        </w:tc>
        <w:tc>
          <w:tcPr>
            <w:tcW w:type="dxa" w:w="1134"/>
          </w:tcPr>
          <w:p>
            <w:r/>
            <w:r>
              <w:rPr>
                <w:b/>
                <w:i w:val="0"/>
                <w:sz w:val="15"/>
              </w:rPr>
              <w:t>Semestre 2</w:t>
            </w:r>
          </w:p>
          <w:p>
            <w:r>
              <w:rPr>
                <w:b w:val="0"/>
                <w:i w:val="0"/>
                <w:sz w:val="15"/>
              </w:rPr>
              <w:t>75 h pedagógicas</w:t>
            </w:r>
          </w:p>
          <w:p>
            <w:r>
              <w:rPr>
                <w:b w:val="0"/>
                <w:i w:val="0"/>
                <w:color w:val="595959"/>
                <w:sz w:val="15"/>
              </w:rPr>
              <w:t>Semanas 30 a 38</w:t>
            </w:r>
          </w:p>
        </w:tc>
        <w:tc>
          <w:tcPr>
            <w:tcW w:type="dxa" w:w="1134"/>
          </w:tcPr>
          <w:p>
            <w:r/>
            <w:r>
              <w:rPr>
                <w:b/>
                <w:i w:val="0"/>
                <w:sz w:val="15"/>
              </w:rPr>
              <w:t>OA 5, OA 6, OA 7, OA 8, OA 9, OA 10, OA 11, OA 12, OA 14, OA 15, OA 16, OA 17, OA 19, OA 20, OA 21, OA 22, OA 24, OA 25</w:t>
            </w:r>
          </w:p>
          <w:p>
            <w:r>
              <w:rPr>
                <w:b w:val="0"/>
                <w:i w:val="0"/>
                <w:color w:val="595959"/>
                <w:sz w:val="14"/>
              </w:rPr>
              <w:t>(texto en Anexo G)</w:t>
            </w:r>
          </w:p>
          <w:p>
            <w:r>
              <w:rPr>
                <w:b w:val="0"/>
                <w:i w:val="0"/>
                <w:sz w:val="14"/>
              </w:rPr>
              <w:t>Evaluados en los ejemplos del Programa:</w:t>
            </w:r>
          </w:p>
          <w:p>
            <w:r>
              <w:rPr>
                <w:b/>
                <w:i w:val="0"/>
                <w:sz w:val="15"/>
              </w:rPr>
              <w:t>OA 8, OA 14</w:t>
            </w:r>
          </w:p>
        </w:tc>
        <w:tc>
          <w:tcPr>
            <w:tcW w:type="dxa" w:w="8050"/>
          </w:tcPr>
          <w:p>
            <w:r/>
            <w:r>
              <w:rPr>
                <w:b/>
                <w:i w:val="0"/>
                <w:sz w:val="15"/>
              </w:rPr>
              <w:t>Ejemplo 1 (OA 8) · pág. 172</w:t>
            </w:r>
          </w:p>
          <w:p>
            <w:pPr>
              <w:pStyle w:val="ListBullet"/>
              <w:spacing w:after="20"/>
              <w:ind w:left="198" w:hanging="170"/>
            </w:pPr>
            <w:r>
              <w:rPr>
                <w:b w:val="0"/>
                <w:i w:val="0"/>
                <w:sz w:val="15"/>
              </w:rPr>
              <w:t>Contestan preguntas que aluden a información explícita del texto o a información implícita evidente.</w:t>
            </w:r>
          </w:p>
          <w:p>
            <w:pPr>
              <w:pStyle w:val="ListBullet"/>
              <w:spacing w:after="20"/>
              <w:ind w:left="198" w:hanging="170"/>
            </w:pPr>
            <w:r>
              <w:rPr>
                <w:b w:val="0"/>
                <w:i w:val="0"/>
                <w:sz w:val="15"/>
              </w:rPr>
              <w:t>Responden, oralmente o por escrito, preguntas sobre la historia, como qué sucede, quién realiza cierta acción, dónde ocurre cierta acción, cuándo sucede, y por qué sucede.</w:t>
            </w:r>
          </w:p>
          <w:p>
            <w:pPr>
              <w:pStyle w:val="ListBullet"/>
              <w:spacing w:after="20"/>
              <w:ind w:left="198" w:hanging="170"/>
            </w:pPr>
            <w:r>
              <w:rPr>
                <w:b w:val="0"/>
                <w:i w:val="0"/>
                <w:sz w:val="15"/>
              </w:rPr>
              <w:t>Mencionan experiencias de sus vidas que se relacionan con lo que leyeron.</w:t>
            </w:r>
          </w:p>
          <w:p>
            <w:pPr>
              <w:pStyle w:val="ListBullet"/>
              <w:spacing w:after="20"/>
              <w:ind w:left="198" w:hanging="170"/>
            </w:pPr>
            <w:r>
              <w:rPr>
                <w:b w:val="0"/>
                <w:i w:val="0"/>
                <w:sz w:val="15"/>
              </w:rPr>
              <w:t>Formulan una opinión sobre un cuento o sobre una acción o personaje de una historia leída.</w:t>
            </w:r>
          </w:p>
          <w:p>
            <w:r>
              <w:rPr>
                <w:b/>
                <w:i w:val="0"/>
                <w:sz w:val="15"/>
              </w:rPr>
              <w:t>Ejemplo 2 (OA 14) · pág. 173</w:t>
            </w:r>
          </w:p>
          <w:p>
            <w:pPr>
              <w:pStyle w:val="ListBullet"/>
              <w:spacing w:after="20"/>
              <w:ind w:left="198" w:hanging="170"/>
            </w:pPr>
            <w:r>
              <w:rPr>
                <w:b w:val="0"/>
                <w:i w:val="0"/>
                <w:sz w:val="15"/>
              </w:rPr>
              <w:t>Escriben mensajes a otros.</w:t>
            </w:r>
          </w:p>
          <w:p>
            <w:pPr>
              <w:pStyle w:val="ListBullet"/>
              <w:spacing w:after="20"/>
              <w:ind w:left="198" w:hanging="170"/>
            </w:pPr>
            <w:r>
              <w:rPr>
                <w:b w:val="0"/>
                <w:i w:val="0"/>
                <w:sz w:val="15"/>
              </w:rPr>
              <w:t>Describen por escrito objetos o personas.</w:t>
            </w:r>
          </w:p>
          <w:p>
            <w:pPr>
              <w:pStyle w:val="ListBullet"/>
              <w:spacing w:after="20"/>
              <w:ind w:left="198" w:hanging="170"/>
            </w:pPr>
            <w:r>
              <w:rPr>
                <w:b w:val="0"/>
                <w:i w:val="0"/>
                <w:sz w:val="15"/>
              </w:rPr>
              <w:t>Escriben oraciones comprensibles.</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c: </w:t>
            </w:r>
            <w:r>
              <w:rPr>
                <w:b w:val="0"/>
                <w:i w:val="0"/>
                <w:sz w:val="15"/>
              </w:rPr>
              <w:t>Demostrar disposición e interés por expresarse de manera creativa por medio de la comunicación oral y escrita.</w:t>
            </w:r>
          </w:p>
          <w:p>
            <w:r>
              <w:rPr>
                <w:b/>
                <w:i w:val="0"/>
                <w:sz w:val="15"/>
              </w:rPr>
              <w:t xml:space="preserve">Actitud d: </w:t>
            </w:r>
            <w:r>
              <w:rPr>
                <w:b w:val="0"/>
                <w:i w:val="0"/>
                <w:sz w:val="15"/>
              </w:rPr>
              <w:t>Realizar tareas y trabajos de forma rigurosa y perseverante, con el fin de desarrollarlos de manera adecuada a los propósitos de la asignatura.</w:t>
            </w:r>
          </w:p>
        </w:tc>
        <w:tc>
          <w:tcPr>
            <w:tcW w:type="dxa" w:w="1871"/>
          </w:tcPr>
          <w:p>
            <w:r/>
            <w:r>
              <w:rPr>
                <w:b/>
                <w:i w:val="0"/>
                <w:sz w:val="15"/>
              </w:rPr>
              <w:t xml:space="preserve">Formativa. </w:t>
            </w:r>
            <w:r>
              <w:rPr>
                <w:b/>
                <w:i/>
                <w:color w:val="595959"/>
                <w:sz w:val="15"/>
              </w:rPr>
              <w:t xml:space="preserve">Sugerencia — revisar: </w:t>
            </w:r>
            <w:r>
              <w:rPr>
                <w:b w:val="0"/>
                <w:i/>
                <w:color w:val="595959"/>
                <w:sz w:val="15"/>
              </w:rPr>
              <w:t>Pauta simple de observación de la dramatización y del trabajo en equipo; autoevaluación con caritas sobre la lectura independiente y la escritura de oraciones.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profesor entrega copias de un cuento a los estudiantes y lo lee en voz alta, mientras ellos siguen la lectura silenciosamente. Instrumento: Criterios de evaluación. (pág. 172)</w:t>
            </w:r>
          </w:p>
          <w:p>
            <w:pPr>
              <w:pStyle w:val="ListBullet"/>
              <w:spacing w:after="20"/>
              <w:ind w:left="198" w:hanging="170"/>
            </w:pPr>
            <w:r>
              <w:rPr>
                <w:b/>
                <w:i w:val="0"/>
                <w:sz w:val="15"/>
              </w:rPr>
              <w:t xml:space="preserve">Ejemplo 2: </w:t>
            </w:r>
            <w:r>
              <w:rPr>
                <w:b w:val="0"/>
                <w:i w:val="0"/>
                <w:sz w:val="15"/>
              </w:rPr>
              <w:t>El profesor anota los nombres de varios animales en el pizarrón y pide a los estudiantes que escojan uno para describirlo. Instrumento: Criterios de evaluación. (pág. 173)</w:t>
            </w:r>
          </w:p>
        </w:tc>
        <w:tc>
          <w:tcPr>
            <w:tcW w:type="dxa" w:w="1247"/>
          </w:tcPr>
          <w:p>
            <w:r/>
            <w:r>
              <w:rPr>
                <w:b/>
                <w:i/>
                <w:color w:val="595959"/>
                <w:sz w:val="15"/>
              </w:rPr>
              <w:t xml:space="preserve">Sugerencia — revisar: </w:t>
            </w:r>
            <w:r>
              <w:rPr>
                <w:b w:val="0"/>
                <w:i/>
                <w:color w:val="595959"/>
                <w:sz w:val="15"/>
              </w:rPr>
              <w:t>Títeres y disfraces para representar cuentos; libros para lectura independiente según nivel lector; obra de teatro infantil presencial o grabada.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cada letra con apoyo multisensorial (sonido, gesto, imagen y letra móvil) y leer los textos en voz alta señalando las palabras.</w:t>
            </w:r>
          </w:p>
          <w:p>
            <w:r>
              <w:rPr>
                <w:b/>
                <w:i w:val="0"/>
                <w:sz w:val="18"/>
              </w:rPr>
              <w:t xml:space="preserve">Múltiples formas de acción y expresión: </w:t>
            </w:r>
            <w:r>
              <w:rPr>
                <w:b/>
                <w:i/>
                <w:color w:val="595959"/>
                <w:sz w:val="18"/>
              </w:rPr>
              <w:t xml:space="preserve">Sugerencia — revisar: </w:t>
            </w:r>
            <w:r>
              <w:rPr>
                <w:b w:val="0"/>
                <w:i/>
                <w:color w:val="595959"/>
                <w:sz w:val="18"/>
              </w:rPr>
              <w:t>Aceptar respuestas con dibujos, en forma oral, señalando o con letras móviles, además de la escritura, según el avance de cada estudiante.</w:t>
            </w:r>
          </w:p>
          <w:p>
            <w:r>
              <w:rPr>
                <w:b/>
                <w:i w:val="0"/>
                <w:sz w:val="18"/>
              </w:rPr>
              <w:t xml:space="preserve">Múltiples formas de implicación: </w:t>
            </w:r>
            <w:r>
              <w:rPr>
                <w:b/>
                <w:i/>
                <w:color w:val="595959"/>
                <w:sz w:val="18"/>
              </w:rPr>
              <w:t xml:space="preserve">Sugerencia — revisar: </w:t>
            </w:r>
            <w:r>
              <w:rPr>
                <w:b w:val="0"/>
                <w:i/>
                <w:color w:val="595959"/>
                <w:sz w:val="18"/>
              </w:rPr>
              <w:t>Usar cuentos, rimas y juegos de palabras ligados al entorno de los niños (el clima, las plantas y los animales del lugar) y trabajo en parejas.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308 · P 46)</w:t>
            </w:r>
          </w:p>
        </w:tc>
        <w:tc>
          <w:tcPr>
            <w:tcW w:type="dxa" w:w="14967"/>
          </w:tcPr>
          <w:p>
            <w:r>
              <w:rPr>
                <w:b w:val="0"/>
                <w:i w:val="0"/>
                <w:sz w:val="18"/>
              </w:rPr>
              <w:t>Reconocer que los textos escritos transmiten mensajes y que son escritos por alguien para cumplir un propósito.</w:t>
            </w:r>
          </w:p>
        </w:tc>
      </w:tr>
      <w:tr>
        <w:trPr>
          <w:cantSplit/>
        </w:trPr>
        <w:tc>
          <w:tcPr>
            <w:tcW w:type="dxa" w:w="1701"/>
          </w:tcPr>
          <w:p>
            <w:r>
              <w:rPr>
                <w:b/>
                <w:i w:val="0"/>
                <w:sz w:val="18"/>
              </w:rPr>
              <w:t>OA 2</w:t>
            </w:r>
          </w:p>
          <w:p>
            <w:r>
              <w:rPr>
                <w:b w:val="0"/>
                <w:i w:val="0"/>
                <w:color w:val="595959"/>
                <w:sz w:val="14"/>
              </w:rPr>
              <w:t>(B 308 · P 46)</w:t>
            </w:r>
          </w:p>
        </w:tc>
        <w:tc>
          <w:tcPr>
            <w:tcW w:type="dxa" w:w="14967"/>
          </w:tcPr>
          <w:p>
            <w:r>
              <w:rPr>
                <w:b w:val="0"/>
                <w:i w:val="0"/>
                <w:sz w:val="18"/>
              </w:rPr>
              <w:t>Reconocer que las palabras son unidades de significado separadas por espacios en el texto escrito.</w:t>
            </w:r>
          </w:p>
        </w:tc>
      </w:tr>
      <w:tr>
        <w:trPr>
          <w:cantSplit/>
        </w:trPr>
        <w:tc>
          <w:tcPr>
            <w:tcW w:type="dxa" w:w="1701"/>
          </w:tcPr>
          <w:p>
            <w:r>
              <w:rPr>
                <w:b/>
                <w:i w:val="0"/>
                <w:sz w:val="18"/>
              </w:rPr>
              <w:t>OA 3</w:t>
            </w:r>
          </w:p>
          <w:p>
            <w:r>
              <w:rPr>
                <w:b w:val="0"/>
                <w:i w:val="0"/>
                <w:color w:val="595959"/>
                <w:sz w:val="14"/>
              </w:rPr>
              <w:t>(B 308 · P 46)</w:t>
            </w:r>
          </w:p>
        </w:tc>
        <w:tc>
          <w:tcPr>
            <w:tcW w:type="dxa" w:w="14967"/>
          </w:tcPr>
          <w:p>
            <w:r>
              <w:rPr>
                <w:b w:val="0"/>
                <w:i w:val="0"/>
                <w:sz w:val="18"/>
              </w:rPr>
              <w:t>Identificar los sonidos que componen las palabras (conciencia fonológica), reconociendo, separando y combinando sus fonemas y sílabas.</w:t>
            </w:r>
          </w:p>
        </w:tc>
      </w:tr>
      <w:tr>
        <w:trPr>
          <w:cantSplit/>
        </w:trPr>
        <w:tc>
          <w:tcPr>
            <w:tcW w:type="dxa" w:w="1701"/>
          </w:tcPr>
          <w:p>
            <w:r>
              <w:rPr>
                <w:b/>
                <w:i w:val="0"/>
                <w:sz w:val="18"/>
              </w:rPr>
              <w:t>OA 4</w:t>
            </w:r>
          </w:p>
          <w:p>
            <w:r>
              <w:rPr>
                <w:b w:val="0"/>
                <w:i w:val="0"/>
                <w:color w:val="595959"/>
                <w:sz w:val="14"/>
              </w:rPr>
              <w:t>(B 308 · P 46)</w:t>
            </w:r>
          </w:p>
        </w:tc>
        <w:tc>
          <w:tcPr>
            <w:tcW w:type="dxa" w:w="14967"/>
          </w:tcPr>
          <w:p>
            <w:r>
              <w:rPr>
                <w:b w:val="0"/>
                <w:i w:val="0"/>
                <w:sz w:val="18"/>
              </w:rPr>
              <w:t>Leer palabras aisladas y en contexto, aplicando su conocimiento de la correspondencia letra- sonido en diferentes combinaciones: sílaba directa, indirecta o compleja, y dígrafos rr-ll-ch-qu.</w:t>
            </w:r>
          </w:p>
        </w:tc>
      </w:tr>
      <w:tr>
        <w:trPr>
          <w:cantSplit/>
        </w:trPr>
        <w:tc>
          <w:tcPr>
            <w:tcW w:type="dxa" w:w="1701"/>
          </w:tcPr>
          <w:p>
            <w:r>
              <w:rPr>
                <w:b/>
                <w:i w:val="0"/>
                <w:sz w:val="18"/>
              </w:rPr>
              <w:t>OA 5</w:t>
            </w:r>
          </w:p>
          <w:p>
            <w:r>
              <w:rPr>
                <w:b w:val="0"/>
                <w:i w:val="0"/>
                <w:color w:val="595959"/>
                <w:sz w:val="14"/>
              </w:rPr>
              <w:t>(B 308 · P 46)</w:t>
            </w:r>
          </w:p>
        </w:tc>
        <w:tc>
          <w:tcPr>
            <w:tcW w:type="dxa" w:w="14967"/>
          </w:tcPr>
          <w:p>
            <w:r>
              <w:rPr>
                <w:b w:val="0"/>
                <w:i w:val="0"/>
                <w:sz w:val="18"/>
              </w:rPr>
              <w:t>Leer textos breves en voz alta para adquirir fluidez:</w:t>
            </w:r>
          </w:p>
          <w:p>
            <w:pPr>
              <w:pStyle w:val="ListBullet"/>
              <w:spacing w:after="20"/>
              <w:ind w:left="198" w:hanging="170"/>
            </w:pPr>
            <w:r>
              <w:rPr>
                <w:b w:val="0"/>
                <w:i w:val="0"/>
                <w:sz w:val="18"/>
              </w:rPr>
              <w:t>pronunciando cada palabra con precisión, aunque se autocorrijan en algunas ocasiones</w:t>
            </w:r>
          </w:p>
          <w:p>
            <w:pPr>
              <w:pStyle w:val="ListBullet"/>
              <w:spacing w:after="20"/>
              <w:ind w:left="198" w:hanging="170"/>
            </w:pPr>
            <w:r>
              <w:rPr>
                <w:b w:val="0"/>
                <w:i w:val="0"/>
                <w:sz w:val="18"/>
              </w:rPr>
              <w:t>respetando el punto seguido y el punto aparte</w:t>
            </w:r>
          </w:p>
          <w:p>
            <w:pPr>
              <w:pStyle w:val="ListBullet"/>
              <w:spacing w:after="20"/>
              <w:ind w:left="198" w:hanging="170"/>
            </w:pPr>
            <w:r>
              <w:rPr>
                <w:b w:val="0"/>
                <w:i w:val="0"/>
                <w:sz w:val="18"/>
              </w:rPr>
              <w:t>leyendo palabra a palabra</w:t>
            </w:r>
          </w:p>
        </w:tc>
      </w:tr>
      <w:tr>
        <w:trPr>
          <w:cantSplit/>
        </w:trPr>
        <w:tc>
          <w:tcPr>
            <w:tcW w:type="dxa" w:w="1701"/>
          </w:tcPr>
          <w:p>
            <w:r>
              <w:rPr>
                <w:b/>
                <w:i w:val="0"/>
                <w:sz w:val="18"/>
              </w:rPr>
              <w:t>OA 6</w:t>
            </w:r>
          </w:p>
          <w:p>
            <w:r>
              <w:rPr>
                <w:b w:val="0"/>
                <w:i w:val="0"/>
                <w:color w:val="595959"/>
                <w:sz w:val="14"/>
              </w:rPr>
              <w:t>(B 308 · P 46)</w:t>
            </w:r>
          </w:p>
        </w:tc>
        <w:tc>
          <w:tcPr>
            <w:tcW w:type="dxa" w:w="14967"/>
          </w:tcPr>
          <w:p>
            <w:r>
              <w:rPr>
                <w:b w:val="0"/>
                <w:i w:val="0"/>
                <w:sz w:val="18"/>
              </w:rPr>
              <w:t>Comprender textos, aplicando estrategias de comprensión lectora; por ejemplo:</w:t>
            </w:r>
          </w:p>
          <w:p>
            <w:pPr>
              <w:pStyle w:val="ListBullet"/>
              <w:spacing w:after="20"/>
              <w:ind w:left="198" w:hanging="170"/>
            </w:pPr>
            <w:r>
              <w:rPr>
                <w:b w:val="0"/>
                <w:i w:val="0"/>
                <w:sz w:val="18"/>
              </w:rPr>
              <w:t>relacionar la información del texto con sus experiencias y conocimientos</w:t>
            </w:r>
          </w:p>
          <w:p>
            <w:pPr>
              <w:pStyle w:val="ListBullet"/>
              <w:spacing w:after="20"/>
              <w:ind w:left="198" w:hanging="170"/>
            </w:pPr>
            <w:r>
              <w:rPr>
                <w:b w:val="0"/>
                <w:i w:val="0"/>
                <w:sz w:val="18"/>
              </w:rPr>
              <w:t>visualizar lo que describe el texto</w:t>
            </w:r>
          </w:p>
        </w:tc>
      </w:tr>
      <w:tr>
        <w:trPr>
          <w:cantSplit/>
        </w:trPr>
        <w:tc>
          <w:tcPr>
            <w:tcW w:type="dxa" w:w="1701"/>
          </w:tcPr>
          <w:p>
            <w:r>
              <w:rPr>
                <w:b/>
                <w:i w:val="0"/>
                <w:sz w:val="18"/>
              </w:rPr>
              <w:t>OA 7</w:t>
            </w:r>
          </w:p>
          <w:p>
            <w:r>
              <w:rPr>
                <w:b w:val="0"/>
                <w:i w:val="0"/>
                <w:color w:val="595959"/>
                <w:sz w:val="14"/>
              </w:rPr>
              <w:t>(B 308 · P 46)</w:t>
            </w:r>
          </w:p>
        </w:tc>
        <w:tc>
          <w:tcPr>
            <w:tcW w:type="dxa" w:w="14967"/>
          </w:tcPr>
          <w:p>
            <w:r>
              <w:rPr>
                <w:b w:val="0"/>
                <w:i w:val="0"/>
                <w:sz w:val="18"/>
              </w:rPr>
              <w:t>Leer independientemente y familiarizarse con un amplio repertorio de literatura para aumentar su conocimiento del mundo y desarrollar su imaginación; por ejemplo:</w:t>
            </w:r>
          </w:p>
          <w:p>
            <w:pPr>
              <w:pStyle w:val="ListBullet"/>
              <w:spacing w:after="20"/>
              <w:ind w:left="198" w:hanging="170"/>
            </w:pPr>
            <w:r>
              <w:rPr>
                <w:b w:val="0"/>
                <w:i w:val="0"/>
                <w:sz w:val="18"/>
              </w:rPr>
              <w:t>poemas</w:t>
            </w:r>
          </w:p>
          <w:p>
            <w:pPr>
              <w:pStyle w:val="ListBullet"/>
              <w:spacing w:after="20"/>
              <w:ind w:left="198" w:hanging="170"/>
            </w:pPr>
            <w:r>
              <w:rPr>
                <w:b w:val="0"/>
                <w:i w:val="0"/>
                <w:sz w:val="18"/>
              </w:rPr>
              <w:t>historias breves</w:t>
            </w:r>
          </w:p>
          <w:p>
            <w:pPr>
              <w:pStyle w:val="ListBullet"/>
              <w:spacing w:after="20"/>
              <w:ind w:left="198" w:hanging="170"/>
            </w:pPr>
            <w:r>
              <w:rPr>
                <w:b w:val="0"/>
                <w:i w:val="0"/>
                <w:sz w:val="18"/>
              </w:rPr>
              <w:t>textos con una estructura predecible</w:t>
            </w:r>
          </w:p>
        </w:tc>
      </w:tr>
      <w:tr>
        <w:trPr>
          <w:cantSplit/>
        </w:trPr>
        <w:tc>
          <w:tcPr>
            <w:tcW w:type="dxa" w:w="1701"/>
          </w:tcPr>
          <w:p>
            <w:r>
              <w:rPr>
                <w:b/>
                <w:i w:val="0"/>
                <w:sz w:val="18"/>
              </w:rPr>
              <w:t>OA 8</w:t>
            </w:r>
          </w:p>
          <w:p>
            <w:r>
              <w:rPr>
                <w:b w:val="0"/>
                <w:i w:val="0"/>
                <w:color w:val="595959"/>
                <w:sz w:val="14"/>
              </w:rPr>
              <w:t>(B 308 · P 46)</w:t>
            </w:r>
          </w:p>
        </w:tc>
        <w:tc>
          <w:tcPr>
            <w:tcW w:type="dxa" w:w="14967"/>
          </w:tcPr>
          <w:p>
            <w:r>
              <w:rPr>
                <w:b w:val="0"/>
                <w:i w:val="0"/>
                <w:sz w:val="18"/>
              </w:rPr>
              <w:t>Demostrar comprensión de narraciones que aborden temas que les sean familiares:</w:t>
            </w:r>
          </w:p>
          <w:p>
            <w:pPr>
              <w:pStyle w:val="ListBullet"/>
              <w:spacing w:after="20"/>
              <w:ind w:left="198" w:hanging="170"/>
            </w:pPr>
            <w:r>
              <w:rPr>
                <w:b w:val="0"/>
                <w:i w:val="0"/>
                <w:sz w:val="18"/>
              </w:rPr>
              <w:t>extrayendo información explícita e implícita</w:t>
            </w:r>
          </w:p>
          <w:p>
            <w:pPr>
              <w:pStyle w:val="ListBullet"/>
              <w:spacing w:after="20"/>
              <w:ind w:left="198" w:hanging="170"/>
            </w:pPr>
            <w:r>
              <w:rPr>
                <w:b w:val="0"/>
                <w:i w:val="0"/>
                <w:sz w:val="18"/>
              </w:rPr>
              <w:t>respondiendo preguntas simples, oralmente o por escrito, sobre los textos (qué, quién, dónde, cuándo, por qué)</w:t>
            </w:r>
          </w:p>
          <w:p>
            <w:pPr>
              <w:pStyle w:val="ListBullet"/>
              <w:spacing w:after="20"/>
              <w:ind w:left="198" w:hanging="170"/>
            </w:pPr>
            <w:r>
              <w:rPr>
                <w:b w:val="0"/>
                <w:i w:val="0"/>
                <w:sz w:val="18"/>
              </w:rPr>
              <w:t>recreando personajes por medio de distintas expresiones artísticas, como títeres, dramatizaciones, dibujos o esculturas</w:t>
            </w:r>
          </w:p>
          <w:p>
            <w:pPr>
              <w:pStyle w:val="ListBullet"/>
              <w:spacing w:after="20"/>
              <w:ind w:left="198" w:hanging="170"/>
            </w:pPr>
            <w:r>
              <w:rPr>
                <w:b w:val="0"/>
                <w:i w:val="0"/>
                <w:sz w:val="18"/>
              </w:rPr>
              <w:t>describiendo con sus palabras las ilustraciones del texto y relacionándolas con la historia</w:t>
            </w:r>
          </w:p>
          <w:p>
            <w:pPr>
              <w:pStyle w:val="ListBullet"/>
              <w:spacing w:after="20"/>
              <w:ind w:left="198" w:hanging="170"/>
            </w:pPr>
            <w:r>
              <w:rPr>
                <w:b w:val="0"/>
                <w:i w:val="0"/>
                <w:sz w:val="18"/>
              </w:rPr>
              <w:t>estableciendo relaciones entre el texto y sus propias experiencias</w:t>
            </w:r>
          </w:p>
          <w:p>
            <w:pPr>
              <w:pStyle w:val="ListBullet"/>
              <w:spacing w:after="20"/>
              <w:ind w:left="198" w:hanging="170"/>
            </w:pPr>
            <w:r>
              <w:rPr>
                <w:b w:val="0"/>
                <w:i w:val="0"/>
                <w:sz w:val="18"/>
              </w:rPr>
              <w:t>emitiendo una opinión sobre un aspecto de la lectura</w:t>
            </w:r>
          </w:p>
        </w:tc>
      </w:tr>
      <w:tr>
        <w:trPr>
          <w:cantSplit/>
        </w:trPr>
        <w:tc>
          <w:tcPr>
            <w:tcW w:type="dxa" w:w="1701"/>
          </w:tcPr>
          <w:p>
            <w:r>
              <w:rPr>
                <w:b/>
                <w:i w:val="0"/>
                <w:sz w:val="18"/>
              </w:rPr>
              <w:t>OA 9</w:t>
            </w:r>
          </w:p>
          <w:p>
            <w:r>
              <w:rPr>
                <w:b w:val="0"/>
                <w:i w:val="0"/>
                <w:color w:val="595959"/>
                <w:sz w:val="14"/>
              </w:rPr>
              <w:t>(B 309 · P 46)</w:t>
            </w:r>
          </w:p>
        </w:tc>
        <w:tc>
          <w:tcPr>
            <w:tcW w:type="dxa" w:w="14967"/>
          </w:tcPr>
          <w:p>
            <w:r>
              <w:rPr>
                <w:b w:val="0"/>
                <w:i w:val="0"/>
                <w:sz w:val="18"/>
              </w:rPr>
              <w:t>Leer habitualmente y disfrutar los mejores poemas de autor y de la tradición oral adecuados a su edad.</w:t>
            </w:r>
          </w:p>
        </w:tc>
      </w:tr>
      <w:tr>
        <w:trPr>
          <w:cantSplit/>
        </w:trPr>
        <w:tc>
          <w:tcPr>
            <w:tcW w:type="dxa" w:w="1701"/>
          </w:tcPr>
          <w:p>
            <w:r>
              <w:rPr>
                <w:b/>
                <w:i w:val="0"/>
                <w:sz w:val="18"/>
              </w:rPr>
              <w:t>OA 10</w:t>
            </w:r>
          </w:p>
          <w:p>
            <w:r>
              <w:rPr>
                <w:b w:val="0"/>
                <w:i w:val="0"/>
                <w:color w:val="595959"/>
                <w:sz w:val="14"/>
              </w:rPr>
              <w:t>(B 309 · P 46)</w:t>
            </w:r>
          </w:p>
        </w:tc>
        <w:tc>
          <w:tcPr>
            <w:tcW w:type="dxa" w:w="14967"/>
          </w:tcPr>
          <w:p>
            <w:r>
              <w:rPr>
                <w:b w:val="0"/>
                <w:i w:val="0"/>
                <w:sz w:val="18"/>
              </w:rPr>
              <w:t>Leer independientemente y comprender textos no literarios escritos con oraciones simples (cartas, notas, instrucciones y artículos informativos) para entretenerse y ampliar su conocimiento del mundo:</w:t>
            </w:r>
          </w:p>
          <w:p>
            <w:pPr>
              <w:pStyle w:val="ListBullet"/>
              <w:spacing w:after="20"/>
              <w:ind w:left="198" w:hanging="170"/>
            </w:pPr>
            <w:r>
              <w:rPr>
                <w:b w:val="0"/>
                <w:i w:val="0"/>
                <w:sz w:val="18"/>
              </w:rPr>
              <w:t>extrayendo información explícita e implícita</w:t>
            </w:r>
          </w:p>
          <w:p>
            <w:pPr>
              <w:pStyle w:val="ListBullet"/>
              <w:spacing w:after="20"/>
              <w:ind w:left="198" w:hanging="170"/>
            </w:pPr>
            <w:r>
              <w:rPr>
                <w:b w:val="0"/>
                <w:i w:val="0"/>
                <w:sz w:val="18"/>
              </w:rPr>
              <w:t>formulando una opinión sobre algún aspecto de la lectura</w:t>
            </w:r>
          </w:p>
        </w:tc>
      </w:tr>
      <w:tr>
        <w:trPr>
          <w:cantSplit/>
        </w:trPr>
        <w:tc>
          <w:tcPr>
            <w:tcW w:type="dxa" w:w="1701"/>
          </w:tcPr>
          <w:p>
            <w:r>
              <w:rPr>
                <w:b/>
                <w:i w:val="0"/>
                <w:sz w:val="18"/>
              </w:rPr>
              <w:t>OA 11</w:t>
            </w:r>
          </w:p>
          <w:p>
            <w:r>
              <w:rPr>
                <w:b w:val="0"/>
                <w:i w:val="0"/>
                <w:color w:val="595959"/>
                <w:sz w:val="14"/>
              </w:rPr>
              <w:t>(B 309 · P 46)</w:t>
            </w:r>
          </w:p>
        </w:tc>
        <w:tc>
          <w:tcPr>
            <w:tcW w:type="dxa" w:w="14967"/>
          </w:tcPr>
          <w:p>
            <w:r>
              <w:rPr>
                <w:b w:val="0"/>
                <w:i w:val="0"/>
                <w:sz w:val="18"/>
              </w:rPr>
              <w:t>Desarrollar el gusto por la lectura, explorando libros y sus ilustraciones.</w:t>
            </w:r>
          </w:p>
        </w:tc>
      </w:tr>
      <w:tr>
        <w:trPr>
          <w:cantSplit/>
        </w:trPr>
        <w:tc>
          <w:tcPr>
            <w:tcW w:type="dxa" w:w="1701"/>
          </w:tcPr>
          <w:p>
            <w:r>
              <w:rPr>
                <w:b/>
                <w:i w:val="0"/>
                <w:sz w:val="18"/>
              </w:rPr>
              <w:t>OA 12</w:t>
            </w:r>
          </w:p>
          <w:p>
            <w:r>
              <w:rPr>
                <w:b w:val="0"/>
                <w:i w:val="0"/>
                <w:color w:val="595959"/>
                <w:sz w:val="14"/>
              </w:rPr>
              <w:t>(B 309 · P 47)</w:t>
            </w:r>
          </w:p>
        </w:tc>
        <w:tc>
          <w:tcPr>
            <w:tcW w:type="dxa" w:w="14967"/>
          </w:tcPr>
          <w:p>
            <w:r>
              <w:rPr>
                <w:b w:val="0"/>
                <w:i w:val="0"/>
                <w:sz w:val="18"/>
              </w:rPr>
              <w:t>Asistir habitualmente a la biblioteca para elegir, escuchar, leer y explorar textos de su interés.</w:t>
            </w:r>
          </w:p>
        </w:tc>
      </w:tr>
      <w:tr>
        <w:tc>
          <w:tcPr>
            <w:tcW w:type="dxa" w:w="16668"/>
            <w:gridSpan w:val="2"/>
          </w:tcPr>
          <w:p>
            <w:r/>
            <w:r>
              <w:rPr>
                <w:b/>
                <w:i w:val="0"/>
                <w:sz w:val="18"/>
              </w:rPr>
              <w:t>ESCRITURA</w:t>
            </w:r>
          </w:p>
        </w:tc>
      </w:tr>
      <w:tr>
        <w:trPr>
          <w:cantSplit/>
        </w:trPr>
        <w:tc>
          <w:tcPr>
            <w:tcW w:type="dxa" w:w="1701"/>
          </w:tcPr>
          <w:p>
            <w:r>
              <w:rPr>
                <w:b/>
                <w:i w:val="0"/>
                <w:sz w:val="18"/>
              </w:rPr>
              <w:t>OA 13</w:t>
            </w:r>
          </w:p>
          <w:p>
            <w:r>
              <w:rPr>
                <w:b w:val="0"/>
                <w:i w:val="0"/>
                <w:color w:val="595959"/>
                <w:sz w:val="14"/>
              </w:rPr>
              <w:t>(B 309 · P 47)</w:t>
            </w:r>
          </w:p>
        </w:tc>
        <w:tc>
          <w:tcPr>
            <w:tcW w:type="dxa" w:w="14967"/>
          </w:tcPr>
          <w:p>
            <w:r>
              <w:rPr>
                <w:b w:val="0"/>
                <w:i w:val="0"/>
                <w:sz w:val="18"/>
              </w:rPr>
              <w:t>Experimentar con la escritura para comunicar hechos, ideas y sentimientos, entre otros.</w:t>
            </w:r>
          </w:p>
        </w:tc>
      </w:tr>
      <w:tr>
        <w:trPr>
          <w:cantSplit/>
        </w:trPr>
        <w:tc>
          <w:tcPr>
            <w:tcW w:type="dxa" w:w="1701"/>
          </w:tcPr>
          <w:p>
            <w:r>
              <w:rPr>
                <w:b/>
                <w:i w:val="0"/>
                <w:sz w:val="18"/>
              </w:rPr>
              <w:t>OA 14</w:t>
            </w:r>
          </w:p>
          <w:p>
            <w:r>
              <w:rPr>
                <w:b w:val="0"/>
                <w:i w:val="0"/>
                <w:color w:val="595959"/>
                <w:sz w:val="14"/>
              </w:rPr>
              <w:t>(B 309 · P 47)</w:t>
            </w:r>
          </w:p>
        </w:tc>
        <w:tc>
          <w:tcPr>
            <w:tcW w:type="dxa" w:w="14967"/>
          </w:tcPr>
          <w:p>
            <w:r>
              <w:rPr>
                <w:b w:val="0"/>
                <w:i w:val="0"/>
                <w:sz w:val="18"/>
              </w:rPr>
              <w:t>Escribir oraciones completas para transmitir mensajes.</w:t>
            </w:r>
          </w:p>
        </w:tc>
      </w:tr>
      <w:tr>
        <w:trPr>
          <w:cantSplit/>
        </w:trPr>
        <w:tc>
          <w:tcPr>
            <w:tcW w:type="dxa" w:w="1701"/>
          </w:tcPr>
          <w:p>
            <w:r>
              <w:rPr>
                <w:b/>
                <w:i w:val="0"/>
                <w:sz w:val="18"/>
              </w:rPr>
              <w:t>OA 15</w:t>
            </w:r>
          </w:p>
          <w:p>
            <w:r>
              <w:rPr>
                <w:b w:val="0"/>
                <w:i w:val="0"/>
                <w:color w:val="595959"/>
                <w:sz w:val="14"/>
              </w:rPr>
              <w:t>(B 309 · P 47)</w:t>
            </w:r>
          </w:p>
        </w:tc>
        <w:tc>
          <w:tcPr>
            <w:tcW w:type="dxa" w:w="14967"/>
          </w:tcPr>
          <w:p>
            <w:r>
              <w:rPr>
                <w:b w:val="0"/>
                <w:i w:val="0"/>
                <w:sz w:val="18"/>
              </w:rPr>
              <w:t>Escribir con letra clara, separando las palabras con un espacio para que puedan ser leídas por otros con facilidad.</w:t>
            </w:r>
          </w:p>
        </w:tc>
      </w:tr>
      <w:tr>
        <w:trPr>
          <w:cantSplit/>
        </w:trPr>
        <w:tc>
          <w:tcPr>
            <w:tcW w:type="dxa" w:w="1701"/>
          </w:tcPr>
          <w:p>
            <w:r>
              <w:rPr>
                <w:b/>
                <w:i w:val="0"/>
                <w:sz w:val="18"/>
              </w:rPr>
              <w:t>OA 16</w:t>
            </w:r>
          </w:p>
          <w:p>
            <w:r>
              <w:rPr>
                <w:b w:val="0"/>
                <w:i w:val="0"/>
                <w:color w:val="595959"/>
                <w:sz w:val="14"/>
              </w:rPr>
              <w:t>(B 309 · P 47)</w:t>
            </w:r>
          </w:p>
        </w:tc>
        <w:tc>
          <w:tcPr>
            <w:tcW w:type="dxa" w:w="14967"/>
          </w:tcPr>
          <w:p>
            <w:r>
              <w:rPr>
                <w:b w:val="0"/>
                <w:i w:val="0"/>
                <w:sz w:val="18"/>
              </w:rPr>
              <w:t>Incorporar de manera pertinente en la escritura el vocabulario nuevo extraído de textos escuchados o leídos.</w:t>
            </w:r>
          </w:p>
        </w:tc>
      </w:tr>
      <w:tr>
        <w:tc>
          <w:tcPr>
            <w:tcW w:type="dxa" w:w="16668"/>
            <w:gridSpan w:val="2"/>
          </w:tcPr>
          <w:p>
            <w:r/>
            <w:r>
              <w:rPr>
                <w:b/>
                <w:i w:val="0"/>
                <w:sz w:val="18"/>
              </w:rPr>
              <w:t>COMUNICACIÓN ORAL</w:t>
            </w:r>
          </w:p>
        </w:tc>
      </w:tr>
      <w:tr>
        <w:trPr>
          <w:cantSplit/>
        </w:trPr>
        <w:tc>
          <w:tcPr>
            <w:tcW w:type="dxa" w:w="1701"/>
          </w:tcPr>
          <w:p>
            <w:r>
              <w:rPr>
                <w:b/>
                <w:i w:val="0"/>
                <w:sz w:val="18"/>
              </w:rPr>
              <w:t>OA 17</w:t>
            </w:r>
          </w:p>
          <w:p>
            <w:r>
              <w:rPr>
                <w:b w:val="0"/>
                <w:i w:val="0"/>
                <w:color w:val="595959"/>
                <w:sz w:val="14"/>
              </w:rPr>
              <w:t>(B 309 · P 47)</w:t>
            </w:r>
          </w:p>
        </w:tc>
        <w:tc>
          <w:tcPr>
            <w:tcW w:type="dxa" w:w="14967"/>
          </w:tcPr>
          <w:p>
            <w:r>
              <w:rPr>
                <w:b w:val="0"/>
                <w:i w:val="0"/>
                <w:sz w:val="18"/>
              </w:rPr>
              <w:t>Comprender y disfrutar versiones completas de obras de la literatura, narradas o leídas por un adulto, como:</w:t>
            </w:r>
          </w:p>
          <w:p>
            <w:pPr>
              <w:pStyle w:val="ListBullet"/>
              <w:spacing w:after="20"/>
              <w:ind w:left="198" w:hanging="170"/>
            </w:pPr>
            <w:r>
              <w:rPr>
                <w:b w:val="0"/>
                <w:i w:val="0"/>
                <w:sz w:val="18"/>
              </w:rPr>
              <w:t>cuentos folclóricos y de autor</w:t>
            </w:r>
          </w:p>
          <w:p>
            <w:pPr>
              <w:pStyle w:val="ListBullet"/>
              <w:spacing w:after="20"/>
              <w:ind w:left="198" w:hanging="170"/>
            </w:pPr>
            <w:r>
              <w:rPr>
                <w:b w:val="0"/>
                <w:i w:val="0"/>
                <w:sz w:val="18"/>
              </w:rPr>
              <w:t>poemas</w:t>
            </w:r>
          </w:p>
          <w:p>
            <w:pPr>
              <w:pStyle w:val="ListBullet"/>
              <w:spacing w:after="20"/>
              <w:ind w:left="198" w:hanging="170"/>
            </w:pPr>
            <w:r>
              <w:rPr>
                <w:b w:val="0"/>
                <w:i w:val="0"/>
                <w:sz w:val="18"/>
              </w:rPr>
              <w:t>fábulas</w:t>
            </w:r>
          </w:p>
          <w:p>
            <w:pPr>
              <w:pStyle w:val="ListBullet"/>
              <w:spacing w:after="20"/>
              <w:ind w:left="198" w:hanging="170"/>
            </w:pPr>
            <w:r>
              <w:rPr>
                <w:b w:val="0"/>
                <w:i w:val="0"/>
                <w:sz w:val="18"/>
              </w:rPr>
              <w:t>leyendas</w:t>
            </w:r>
          </w:p>
        </w:tc>
      </w:tr>
      <w:tr>
        <w:trPr>
          <w:cantSplit/>
        </w:trPr>
        <w:tc>
          <w:tcPr>
            <w:tcW w:type="dxa" w:w="1701"/>
          </w:tcPr>
          <w:p>
            <w:r>
              <w:rPr>
                <w:b/>
                <w:i w:val="0"/>
                <w:sz w:val="18"/>
              </w:rPr>
              <w:t>OA 18</w:t>
            </w:r>
          </w:p>
          <w:p>
            <w:r>
              <w:rPr>
                <w:b w:val="0"/>
                <w:i w:val="0"/>
                <w:color w:val="595959"/>
                <w:sz w:val="14"/>
              </w:rPr>
              <w:t>(B 310 · P 47)</w:t>
            </w:r>
          </w:p>
        </w:tc>
        <w:tc>
          <w:tcPr>
            <w:tcW w:type="dxa" w:w="14967"/>
          </w:tcPr>
          <w:p>
            <w:r>
              <w:rPr>
                <w:b w:val="0"/>
                <w:i w:val="0"/>
                <w:sz w:val="18"/>
              </w:rPr>
              <w:t>Comprender textos orales (explicaciones, instrucciones, relatos, anécdotas, etc.) para obtener información y desarrollar su curiosidad por el mundo:</w:t>
            </w:r>
          </w:p>
          <w:p>
            <w:pPr>
              <w:pStyle w:val="ListBullet"/>
              <w:spacing w:after="20"/>
              <w:ind w:left="198" w:hanging="170"/>
            </w:pPr>
            <w:r>
              <w:rPr>
                <w:b w:val="0"/>
                <w:i w:val="0"/>
                <w:sz w:val="18"/>
              </w:rPr>
              <w:t>estableciendo conexiones con sus propias experiencias</w:t>
            </w:r>
          </w:p>
          <w:p>
            <w:pPr>
              <w:pStyle w:val="ListBullet"/>
              <w:spacing w:after="20"/>
              <w:ind w:left="198" w:hanging="170"/>
            </w:pPr>
            <w:r>
              <w:rPr>
                <w:b w:val="0"/>
                <w:i w:val="0"/>
                <w:sz w:val="18"/>
              </w:rPr>
              <w:t>visualizando lo que se describe en el texto</w:t>
            </w:r>
          </w:p>
          <w:p>
            <w:pPr>
              <w:pStyle w:val="ListBullet"/>
              <w:spacing w:after="20"/>
              <w:ind w:left="198" w:hanging="170"/>
            </w:pPr>
            <w:r>
              <w:rPr>
                <w:b w:val="0"/>
                <w:i w:val="0"/>
                <w:sz w:val="18"/>
              </w:rPr>
              <w:t>formulando preguntas para obtener información adicional y aclarar dudas</w:t>
            </w:r>
          </w:p>
          <w:p>
            <w:pPr>
              <w:pStyle w:val="ListBullet"/>
              <w:spacing w:after="20"/>
              <w:ind w:left="198" w:hanging="170"/>
            </w:pPr>
            <w:r>
              <w:rPr>
                <w:b w:val="0"/>
                <w:i w:val="0"/>
                <w:sz w:val="18"/>
              </w:rPr>
              <w:t>respondiendo preguntas abiertas</w:t>
            </w:r>
          </w:p>
          <w:p>
            <w:pPr>
              <w:pStyle w:val="ListBullet"/>
              <w:spacing w:after="20"/>
              <w:ind w:left="198" w:hanging="170"/>
            </w:pPr>
            <w:r>
              <w:rPr>
                <w:b w:val="0"/>
                <w:i w:val="0"/>
                <w:sz w:val="18"/>
              </w:rPr>
              <w:t>formulando una opinión sobre lo escuchado</w:t>
            </w:r>
          </w:p>
        </w:tc>
      </w:tr>
      <w:tr>
        <w:trPr>
          <w:cantSplit/>
        </w:trPr>
        <w:tc>
          <w:tcPr>
            <w:tcW w:type="dxa" w:w="1701"/>
          </w:tcPr>
          <w:p>
            <w:r>
              <w:rPr>
                <w:b/>
                <w:i w:val="0"/>
                <w:sz w:val="18"/>
              </w:rPr>
              <w:t>OA 19</w:t>
            </w:r>
          </w:p>
          <w:p>
            <w:r>
              <w:rPr>
                <w:b w:val="0"/>
                <w:i w:val="0"/>
                <w:color w:val="595959"/>
                <w:sz w:val="14"/>
              </w:rPr>
              <w:t>(B 310 · P 47)</w:t>
            </w:r>
          </w:p>
        </w:tc>
        <w:tc>
          <w:tcPr>
            <w:tcW w:type="dxa" w:w="14967"/>
          </w:tcPr>
          <w:p>
            <w:r>
              <w:rPr>
                <w:b w:val="0"/>
                <w:i w:val="0"/>
                <w:sz w:val="18"/>
              </w:rPr>
              <w:t>Desarrollar la curiosidad por las palabras o expresiones que desconocen y adquirir el hábito de averiguar su significado.</w:t>
            </w:r>
          </w:p>
        </w:tc>
      </w:tr>
      <w:tr>
        <w:trPr>
          <w:cantSplit/>
        </w:trPr>
        <w:tc>
          <w:tcPr>
            <w:tcW w:type="dxa" w:w="1701"/>
          </w:tcPr>
          <w:p>
            <w:r>
              <w:rPr>
                <w:b/>
                <w:i w:val="0"/>
                <w:sz w:val="18"/>
              </w:rPr>
              <w:t>OA 20</w:t>
            </w:r>
          </w:p>
          <w:p>
            <w:r>
              <w:rPr>
                <w:b w:val="0"/>
                <w:i w:val="0"/>
                <w:color w:val="595959"/>
                <w:sz w:val="14"/>
              </w:rPr>
              <w:t>(B 310 · P 47)</w:t>
            </w:r>
          </w:p>
        </w:tc>
        <w:tc>
          <w:tcPr>
            <w:tcW w:type="dxa" w:w="14967"/>
          </w:tcPr>
          <w:p>
            <w:r>
              <w:rPr>
                <w:b w:val="0"/>
                <w:i w:val="0"/>
                <w:sz w:val="18"/>
              </w:rPr>
              <w:t>Disfrutar de la experiencia de asistir a obras de teatro infantiles o representaciones para ampliar sus posibilidades de expresión, desarrollar su creatividad y familiarizarse con el género.</w:t>
            </w:r>
          </w:p>
        </w:tc>
      </w:tr>
      <w:tr>
        <w:trPr>
          <w:cantSplit/>
        </w:trPr>
        <w:tc>
          <w:tcPr>
            <w:tcW w:type="dxa" w:w="1701"/>
          </w:tcPr>
          <w:p>
            <w:r>
              <w:rPr>
                <w:b/>
                <w:i w:val="0"/>
                <w:sz w:val="18"/>
              </w:rPr>
              <w:t>OA 21</w:t>
            </w:r>
          </w:p>
          <w:p>
            <w:r>
              <w:rPr>
                <w:b w:val="0"/>
                <w:i w:val="0"/>
                <w:color w:val="595959"/>
                <w:sz w:val="14"/>
              </w:rPr>
              <w:t>(B 310 · P 47)</w:t>
            </w:r>
          </w:p>
        </w:tc>
        <w:tc>
          <w:tcPr>
            <w:tcW w:type="dxa" w:w="14967"/>
          </w:tcPr>
          <w:p>
            <w:r>
              <w:rPr>
                <w:b w:val="0"/>
                <w:i w:val="0"/>
                <w:sz w:val="18"/>
              </w:rPr>
              <w:t>Participar activamente en conversaciones grupales sobre textos leídos o escuchados en clases o temas de su interés:</w:t>
            </w:r>
          </w:p>
          <w:p>
            <w:pPr>
              <w:pStyle w:val="ListBullet"/>
              <w:spacing w:after="20"/>
              <w:ind w:left="198" w:hanging="170"/>
            </w:pPr>
            <w:r>
              <w:rPr>
                <w:b w:val="0"/>
                <w:i w:val="0"/>
                <w:sz w:val="18"/>
              </w:rPr>
              <w:t>expresando sus ideas u opiniones</w:t>
            </w:r>
          </w:p>
          <w:p>
            <w:pPr>
              <w:pStyle w:val="ListBullet"/>
              <w:spacing w:after="20"/>
              <w:ind w:left="198" w:hanging="170"/>
            </w:pPr>
            <w:r>
              <w:rPr>
                <w:b w:val="0"/>
                <w:i w:val="0"/>
                <w:sz w:val="18"/>
              </w:rPr>
              <w:t>demostrando interés ante lo escuchado</w:t>
            </w:r>
          </w:p>
          <w:p>
            <w:pPr>
              <w:pStyle w:val="ListBullet"/>
              <w:spacing w:after="20"/>
              <w:ind w:left="198" w:hanging="170"/>
            </w:pPr>
            <w:r>
              <w:rPr>
                <w:b w:val="0"/>
                <w:i w:val="0"/>
                <w:sz w:val="18"/>
              </w:rPr>
              <w:t>respetando turnos</w:t>
            </w:r>
          </w:p>
        </w:tc>
      </w:tr>
      <w:tr>
        <w:trPr>
          <w:cantSplit/>
        </w:trPr>
        <w:tc>
          <w:tcPr>
            <w:tcW w:type="dxa" w:w="1701"/>
          </w:tcPr>
          <w:p>
            <w:r>
              <w:rPr>
                <w:b/>
                <w:i w:val="0"/>
                <w:sz w:val="18"/>
              </w:rPr>
              <w:t>OA 22</w:t>
            </w:r>
          </w:p>
          <w:p>
            <w:r>
              <w:rPr>
                <w:b w:val="0"/>
                <w:i w:val="0"/>
                <w:color w:val="595959"/>
                <w:sz w:val="14"/>
              </w:rPr>
              <w:t>(B 310 · P 47)</w:t>
            </w:r>
          </w:p>
        </w:tc>
        <w:tc>
          <w:tcPr>
            <w:tcW w:type="dxa" w:w="14967"/>
          </w:tcPr>
          <w:p>
            <w:r>
              <w:rPr>
                <w:b w:val="0"/>
                <w:i w:val="0"/>
                <w:sz w:val="18"/>
              </w:rPr>
              <w:t>Interactuar de acuerdo con las convenciones sociales en diferentes situaciones:</w:t>
            </w:r>
          </w:p>
          <w:p>
            <w:pPr>
              <w:pStyle w:val="ListBullet"/>
              <w:spacing w:after="20"/>
              <w:ind w:left="198" w:hanging="170"/>
            </w:pPr>
            <w:r>
              <w:rPr>
                <w:b w:val="0"/>
                <w:i w:val="0"/>
                <w:sz w:val="18"/>
              </w:rPr>
              <w:t>presentarse a sí mismo y a otros</w:t>
            </w:r>
          </w:p>
          <w:p>
            <w:pPr>
              <w:pStyle w:val="ListBullet"/>
              <w:spacing w:after="20"/>
              <w:ind w:left="198" w:hanging="170"/>
            </w:pPr>
            <w:r>
              <w:rPr>
                <w:b w:val="0"/>
                <w:i w:val="0"/>
                <w:sz w:val="18"/>
              </w:rPr>
              <w:t>saludar</w:t>
            </w:r>
          </w:p>
          <w:p>
            <w:pPr>
              <w:pStyle w:val="ListBullet"/>
              <w:spacing w:after="20"/>
              <w:ind w:left="198" w:hanging="170"/>
            </w:pPr>
            <w:r>
              <w:rPr>
                <w:b w:val="0"/>
                <w:i w:val="0"/>
                <w:sz w:val="18"/>
              </w:rPr>
              <w:t>preguntar</w:t>
            </w:r>
          </w:p>
          <w:p>
            <w:pPr>
              <w:pStyle w:val="ListBullet"/>
              <w:spacing w:after="20"/>
              <w:ind w:left="198" w:hanging="170"/>
            </w:pPr>
            <w:r>
              <w:rPr>
                <w:b w:val="0"/>
                <w:i w:val="0"/>
                <w:sz w:val="18"/>
              </w:rPr>
              <w:t>expresar opiniones, sentimientos e ideas</w:t>
            </w:r>
          </w:p>
          <w:p>
            <w:pPr>
              <w:pStyle w:val="ListBullet"/>
              <w:spacing w:after="20"/>
              <w:ind w:left="198" w:hanging="170"/>
            </w:pPr>
            <w:r>
              <w:rPr>
                <w:b w:val="0"/>
                <w:i w:val="0"/>
                <w:sz w:val="18"/>
              </w:rPr>
              <w:t>situaciones que requieren el uso de fórmulas de cortesía, como por favor, gracias, perdón, permiso</w:t>
            </w:r>
          </w:p>
        </w:tc>
      </w:tr>
      <w:tr>
        <w:trPr>
          <w:cantSplit/>
        </w:trPr>
        <w:tc>
          <w:tcPr>
            <w:tcW w:type="dxa" w:w="1701"/>
          </w:tcPr>
          <w:p>
            <w:r>
              <w:rPr>
                <w:b/>
                <w:i w:val="0"/>
                <w:sz w:val="18"/>
              </w:rPr>
              <w:t>OA 23</w:t>
            </w:r>
          </w:p>
          <w:p>
            <w:r>
              <w:rPr>
                <w:b w:val="0"/>
                <w:i w:val="0"/>
                <w:color w:val="595959"/>
                <w:sz w:val="14"/>
              </w:rPr>
              <w:t>(B 310 · P 47)</w:t>
            </w:r>
          </w:p>
        </w:tc>
        <w:tc>
          <w:tcPr>
            <w:tcW w:type="dxa" w:w="14967"/>
          </w:tcPr>
          <w:p>
            <w:r>
              <w:rPr>
                <w:b w:val="0"/>
                <w:i w:val="0"/>
                <w:sz w:val="18"/>
              </w:rPr>
              <w:t>Expresarse de manera coherente y articulada sobre temas de su interés:</w:t>
            </w:r>
          </w:p>
          <w:p>
            <w:pPr>
              <w:pStyle w:val="ListBullet"/>
              <w:spacing w:after="20"/>
              <w:ind w:left="198" w:hanging="170"/>
            </w:pPr>
            <w:r>
              <w:rPr>
                <w:b w:val="0"/>
                <w:i w:val="0"/>
                <w:sz w:val="18"/>
              </w:rPr>
              <w:t>presentando información o narrando un evento relacionado con el tema</w:t>
            </w:r>
          </w:p>
          <w:p>
            <w:pPr>
              <w:pStyle w:val="ListBullet"/>
              <w:spacing w:after="20"/>
              <w:ind w:left="198" w:hanging="170"/>
            </w:pPr>
            <w:r>
              <w:rPr>
                <w:b w:val="0"/>
                <w:i w:val="0"/>
                <w:sz w:val="18"/>
              </w:rPr>
              <w:t>incorporando frases descriptivas que ilustren lo dicho</w:t>
            </w:r>
          </w:p>
          <w:p>
            <w:pPr>
              <w:pStyle w:val="ListBullet"/>
              <w:spacing w:after="20"/>
              <w:ind w:left="198" w:hanging="170"/>
            </w:pPr>
            <w:r>
              <w:rPr>
                <w:b w:val="0"/>
                <w:i w:val="0"/>
                <w:sz w:val="18"/>
              </w:rPr>
              <w:t>utilizando un vocabulario variado</w:t>
            </w:r>
          </w:p>
          <w:p>
            <w:pPr>
              <w:pStyle w:val="ListBullet"/>
              <w:spacing w:after="20"/>
              <w:ind w:left="198" w:hanging="170"/>
            </w:pPr>
            <w:r>
              <w:rPr>
                <w:b w:val="0"/>
                <w:i w:val="0"/>
                <w:sz w:val="18"/>
              </w:rPr>
              <w:t>pronunciando adecuadamente y usando un volumen audible</w:t>
            </w:r>
          </w:p>
          <w:p>
            <w:pPr>
              <w:pStyle w:val="ListBullet"/>
              <w:spacing w:after="20"/>
              <w:ind w:left="198" w:hanging="170"/>
            </w:pPr>
            <w:r>
              <w:rPr>
                <w:b w:val="0"/>
                <w:i w:val="0"/>
                <w:sz w:val="18"/>
              </w:rPr>
              <w:t>manteniendo una postura adecuada</w:t>
            </w:r>
          </w:p>
        </w:tc>
      </w:tr>
      <w:tr>
        <w:trPr>
          <w:cantSplit/>
        </w:trPr>
        <w:tc>
          <w:tcPr>
            <w:tcW w:type="dxa" w:w="1701"/>
          </w:tcPr>
          <w:p>
            <w:r>
              <w:rPr>
                <w:b/>
                <w:i w:val="0"/>
                <w:sz w:val="18"/>
              </w:rPr>
              <w:t>OA 24</w:t>
            </w:r>
          </w:p>
          <w:p>
            <w:r>
              <w:rPr>
                <w:b w:val="0"/>
                <w:i w:val="0"/>
                <w:color w:val="595959"/>
                <w:sz w:val="14"/>
              </w:rPr>
              <w:t>(B 310 · P 48)</w:t>
            </w:r>
          </w:p>
        </w:tc>
        <w:tc>
          <w:tcPr>
            <w:tcW w:type="dxa" w:w="14967"/>
          </w:tcPr>
          <w:p>
            <w:r>
              <w:rPr>
                <w:b w:val="0"/>
                <w:i w:val="0"/>
                <w:sz w:val="18"/>
              </w:rPr>
              <w:t>Incorporar de manera pertinente en sus intervenciones orales el vocabulario nuevo extraído de textos escuchados o leídos.</w:t>
            </w:r>
          </w:p>
        </w:tc>
      </w:tr>
      <w:tr>
        <w:trPr>
          <w:cantSplit/>
        </w:trPr>
        <w:tc>
          <w:tcPr>
            <w:tcW w:type="dxa" w:w="1701"/>
          </w:tcPr>
          <w:p>
            <w:r>
              <w:rPr>
                <w:b/>
                <w:i w:val="0"/>
                <w:sz w:val="18"/>
              </w:rPr>
              <w:t>OA 25</w:t>
            </w:r>
          </w:p>
          <w:p>
            <w:r>
              <w:rPr>
                <w:b w:val="0"/>
                <w:i w:val="0"/>
                <w:color w:val="595959"/>
                <w:sz w:val="14"/>
              </w:rPr>
              <w:t>(B 310 · P 48)</w:t>
            </w:r>
          </w:p>
        </w:tc>
        <w:tc>
          <w:tcPr>
            <w:tcW w:type="dxa" w:w="14967"/>
          </w:tcPr>
          <w:p>
            <w:r>
              <w:rPr>
                <w:b w:val="0"/>
                <w:i w:val="0"/>
                <w:sz w:val="18"/>
              </w:rPr>
              <w:t>Desempeñar diferentes roles para desarrollar su lenguaje y autoestima, y aprender a trabajar en equipo.</w:t>
            </w:r>
          </w:p>
        </w:tc>
      </w:tr>
      <w:tr>
        <w:trPr>
          <w:cantSplit/>
        </w:trPr>
        <w:tc>
          <w:tcPr>
            <w:tcW w:type="dxa" w:w="1701"/>
          </w:tcPr>
          <w:p>
            <w:r>
              <w:rPr>
                <w:b/>
                <w:i w:val="0"/>
                <w:sz w:val="18"/>
              </w:rPr>
              <w:t>OA 26</w:t>
            </w:r>
          </w:p>
          <w:p>
            <w:r>
              <w:rPr>
                <w:b w:val="0"/>
                <w:i w:val="0"/>
                <w:color w:val="595959"/>
                <w:sz w:val="14"/>
              </w:rPr>
              <w:t>(B 310 · P 48)</w:t>
            </w:r>
          </w:p>
        </w:tc>
        <w:tc>
          <w:tcPr>
            <w:tcW w:type="dxa" w:w="14967"/>
          </w:tcPr>
          <w:p>
            <w:r>
              <w:rPr>
                <w:b w:val="0"/>
                <w:i w:val="0"/>
                <w:sz w:val="18"/>
              </w:rPr>
              <w:t>Recitar con entonación y expresión poemas, rimas, canciones, trabalenguas y adivinanzas para fortalecer la confianza en sí mismos, aumentar el vocabulario y desarrollar su capacidad expresiva.</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48)</w:t>
            </w:r>
          </w:p>
        </w:tc>
        <w:tc>
          <w:tcPr>
            <w:tcW w:type="dxa" w:w="14967"/>
          </w:tcPr>
          <w:p>
            <w:r>
              <w:rPr>
                <w:b w:val="0"/>
                <w:i w:val="0"/>
                <w:sz w:val="18"/>
              </w:rPr>
              <w:t>Demostrar interés y una actitud activa frente a la lectura, orientada al disfrute de la misma y a la valoración del conocimiento que se puede obtener a partir de ella.</w:t>
            </w:r>
          </w:p>
        </w:tc>
      </w:tr>
      <w:tr>
        <w:trPr>
          <w:cantSplit/>
        </w:trPr>
        <w:tc>
          <w:tcPr>
            <w:tcW w:type="dxa" w:w="1701"/>
          </w:tcPr>
          <w:p>
            <w:r>
              <w:rPr>
                <w:b/>
                <w:i w:val="0"/>
                <w:sz w:val="18"/>
              </w:rPr>
              <w:t>Actitud b</w:t>
            </w:r>
          </w:p>
          <w:p>
            <w:r>
              <w:rPr>
                <w:b w:val="0"/>
                <w:i w:val="0"/>
                <w:color w:val="595959"/>
                <w:sz w:val="14"/>
              </w:rPr>
              <w:t>(P 48)</w:t>
            </w:r>
          </w:p>
        </w:tc>
        <w:tc>
          <w:tcPr>
            <w:tcW w:type="dxa" w:w="14967"/>
          </w:tcPr>
          <w:p>
            <w:r>
              <w:rPr>
                <w:b w:val="0"/>
                <w:i w:val="0"/>
                <w:sz w:val="18"/>
              </w:rPr>
              <w:t>Demostrar disposición e interés por compartir ideas, experiencias y opiniones con otros.</w:t>
            </w:r>
          </w:p>
        </w:tc>
      </w:tr>
      <w:tr>
        <w:trPr>
          <w:cantSplit/>
        </w:trPr>
        <w:tc>
          <w:tcPr>
            <w:tcW w:type="dxa" w:w="1701"/>
          </w:tcPr>
          <w:p>
            <w:r>
              <w:rPr>
                <w:b/>
                <w:i w:val="0"/>
                <w:sz w:val="18"/>
              </w:rPr>
              <w:t>Actitud c</w:t>
            </w:r>
          </w:p>
          <w:p>
            <w:r>
              <w:rPr>
                <w:b w:val="0"/>
                <w:i w:val="0"/>
                <w:color w:val="595959"/>
                <w:sz w:val="14"/>
              </w:rPr>
              <w:t>(P 48)</w:t>
            </w:r>
          </w:p>
        </w:tc>
        <w:tc>
          <w:tcPr>
            <w:tcW w:type="dxa" w:w="14967"/>
          </w:tcPr>
          <w:p>
            <w:r>
              <w:rPr>
                <w:b w:val="0"/>
                <w:i w:val="0"/>
                <w:sz w:val="18"/>
              </w:rPr>
              <w:t>Demostrar disposición e interés por expresarse de manera creativa por medio de la comunicación oral y escrita.</w:t>
            </w:r>
          </w:p>
        </w:tc>
      </w:tr>
      <w:tr>
        <w:trPr>
          <w:cantSplit/>
        </w:trPr>
        <w:tc>
          <w:tcPr>
            <w:tcW w:type="dxa" w:w="1701"/>
          </w:tcPr>
          <w:p>
            <w:r>
              <w:rPr>
                <w:b/>
                <w:i w:val="0"/>
                <w:sz w:val="18"/>
              </w:rPr>
              <w:t>Actitud d</w:t>
            </w:r>
          </w:p>
          <w:p>
            <w:r>
              <w:rPr>
                <w:b w:val="0"/>
                <w:i w:val="0"/>
                <w:color w:val="595959"/>
                <w:sz w:val="14"/>
              </w:rPr>
              <w:t>(P 48)</w:t>
            </w:r>
          </w:p>
        </w:tc>
        <w:tc>
          <w:tcPr>
            <w:tcW w:type="dxa" w:w="14967"/>
          </w:tcPr>
          <w:p>
            <w:r>
              <w:rPr>
                <w:b w:val="0"/>
                <w:i w:val="0"/>
                <w:sz w:val="18"/>
              </w:rPr>
              <w:t>Realizar tareas y trabajos de forma rigurosa y perseverante, con el fin de desarrollarlos de manera adecuada a los propósitos de la asignatura.</w:t>
            </w:r>
          </w:p>
        </w:tc>
      </w:tr>
      <w:tr>
        <w:trPr>
          <w:cantSplit/>
        </w:trPr>
        <w:tc>
          <w:tcPr>
            <w:tcW w:type="dxa" w:w="1701"/>
          </w:tcPr>
          <w:p>
            <w:r>
              <w:rPr>
                <w:b/>
                <w:i w:val="0"/>
                <w:sz w:val="18"/>
              </w:rPr>
              <w:t>Actitud e</w:t>
            </w:r>
          </w:p>
          <w:p>
            <w:r>
              <w:rPr>
                <w:b w:val="0"/>
                <w:i w:val="0"/>
                <w:color w:val="595959"/>
                <w:sz w:val="14"/>
              </w:rPr>
              <w:t>(P 48)</w:t>
            </w:r>
          </w:p>
        </w:tc>
        <w:tc>
          <w:tcPr>
            <w:tcW w:type="dxa" w:w="14967"/>
          </w:tcPr>
          <w:p>
            <w:r>
              <w:rPr>
                <w:b w:val="0"/>
                <w:i w:val="0"/>
                <w:sz w:val="18"/>
              </w:rPr>
              <w:t>Reflexionar sobre sí mismo, sus ideas y sus intereses para comprenderse y valorarse.</w:t>
            </w:r>
          </w:p>
        </w:tc>
      </w:tr>
      <w:tr>
        <w:trPr>
          <w:cantSplit/>
        </w:trPr>
        <w:tc>
          <w:tcPr>
            <w:tcW w:type="dxa" w:w="1701"/>
          </w:tcPr>
          <w:p>
            <w:r>
              <w:rPr>
                <w:b/>
                <w:i w:val="0"/>
                <w:sz w:val="18"/>
              </w:rPr>
              <w:t>Actitud f</w:t>
            </w:r>
          </w:p>
          <w:p>
            <w:r>
              <w:rPr>
                <w:b w:val="0"/>
                <w:i w:val="0"/>
                <w:color w:val="595959"/>
                <w:sz w:val="14"/>
              </w:rPr>
              <w:t>(P 48)</w:t>
            </w:r>
          </w:p>
        </w:tc>
        <w:tc>
          <w:tcPr>
            <w:tcW w:type="dxa" w:w="14967"/>
          </w:tcPr>
          <w:p>
            <w:r>
              <w:rPr>
                <w:b w:val="0"/>
                <w:i w:val="0"/>
                <w:sz w:val="18"/>
              </w:rPr>
              <w:t>Demostrar empatía hacia los demás, comprendiendo el contexto en el que se sitúan.</w:t>
            </w:r>
          </w:p>
        </w:tc>
      </w:tr>
      <w:tr>
        <w:trPr>
          <w:cantSplit/>
        </w:trPr>
        <w:tc>
          <w:tcPr>
            <w:tcW w:type="dxa" w:w="1701"/>
          </w:tcPr>
          <w:p>
            <w:r>
              <w:rPr>
                <w:b/>
                <w:i w:val="0"/>
                <w:sz w:val="18"/>
              </w:rPr>
              <w:t>Actitud g</w:t>
            </w:r>
          </w:p>
          <w:p>
            <w:r>
              <w:rPr>
                <w:b w:val="0"/>
                <w:i w:val="0"/>
                <w:color w:val="595959"/>
                <w:sz w:val="14"/>
              </w:rPr>
              <w:t>(P 48)</w:t>
            </w:r>
          </w:p>
        </w:tc>
        <w:tc>
          <w:tcPr>
            <w:tcW w:type="dxa" w:w="14967"/>
          </w:tcPr>
          <w:p>
            <w:r>
              <w:rPr>
                <w:b w:val="0"/>
                <w:i w:val="0"/>
                <w:sz w:val="18"/>
              </w:rPr>
              <w:t>Demostrar respeto por las diversas opiniones y puntos de vista, reconociendo el diálogo como una herramienta de enriquecimiento personal y social.</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Lenguaje y Comunicación 1°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Lenguaje y Comunicación · 1°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Lenguaje y Comunicación · 1° básico</dc:title>
  <dc:subject/>
  <dc:creator/>
  <cp:keywords/>
  <dc:description>Generado el 2026-10-23 desde programa_lenguaje_1basico.pdf (sha256 cf3990b304a0) con plantilla_anual.md v1.0.</dc:description>
  <cp:lastModifiedBy/>
  <cp:revision>1</cp:revision>
  <dcterms:created xsi:type="dcterms:W3CDTF">2013-12-23T23:15:00Z</dcterms:created>
  <dcterms:modified xsi:type="dcterms:W3CDTF">2013-12-23T23:15:00Z</dcterms:modified>
  <cp:category/>
</cp:coreProperties>
</file>