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0,5 h pedagógicas semanales · 19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profundizan en el conocimiento de sí mismos, sus fortalezas y metas, y resuelven conflictos en forma guiada. Manejan sus emociones, reconocen los cambios de la pubertad y valoran la sexualidad, participan en el curso y practican el autocuidado.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20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Crecimiento personal, Participación y pertenencia, Relaciones interpersonales,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19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38).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profundicen en el conocimiento de sí mismos, reconociendo y valorando sus características, habilidades y fortalezas, y proponiendo acciones para superarse.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61–70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5, OA 6, OA 7,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personales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fortalezas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conflictos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acuerdos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sentimientos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vida saludable.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1) · pág. 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Muestran disposición a escuchar las opiniones de personas significativas en relación con sus fortalezas y debilidades.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aspectos posibles de superar en lo personal, académico y social y proponen sugerencias para ello.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diversas soluciones o alternativas que se podrían considerar para mejorar en aspectos en los que requieran superarse.</w:t>
            </w:r>
          </w:p>
          <w:p>
            <w:r>
              <w:rPr>
                <w:b/>
                <w:i w:val="0"/>
                <w:sz w:val="15"/>
              </w:rPr>
              <w:t>Ejemplo 2 (OA 7)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conflictos en situaciones dadas (como juego en el patio, actividades no dirigidas, trabajo en grupo, turnos de baño, filas,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estrategias para la resolución de conflictos, incluyendo la identificación de alternativas de solución, la selección de una de estas y la implementación de la alternativa seleccionada.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breve sobre intereses, fortalezas y clima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 de fortalezas y metas con seguimiento; análisis de un conflicto del curso con pauta de pasos para resolverlo.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elaboran un plan de acción para mejorar los aspectos que sus profesores mencionaron que deben superar, proponiéndose tareas concretas. Instrumento: Criterios de evaluación. (pág. 69)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seleccionan un conflicto que se esté dando en el curso y listan al menos 10 posibles soluciones para resolverlo. Instrumento: Criterios de evaluación.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autoconocimiento; casos de conflictos entre pares; material para elección de directiva de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Crecimiento personal, Participación y pertenencia, Relaciones interpersonales, Trabajo escolar</w:t>
            </w:r>
          </w:p>
          <w:p>
            <w:r>
              <w:rPr>
                <w:b w:val="0"/>
                <w:i w:val="0"/>
                <w:sz w:val="15"/>
              </w:rPr>
              <w:t>Durante esta unidad, se espera que los estudiantes aprendan a identificar emociones experimentadas por ellos y por los demás, y que utilicen estrategias personales de manejo emocional.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71–84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sexualidad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cambios físicos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vagina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pechos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hormonas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menstruación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pubertad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esfuerzo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honestidad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empatía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violencia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vida saludable.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2)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entre formas apropiadas e inapropiadas de expresar emociones en una situación determinada.</w:t>
            </w:r>
          </w:p>
          <w:p>
            <w:r>
              <w:rPr>
                <w:b/>
                <w:i w:val="0"/>
                <w:sz w:val="15"/>
              </w:rPr>
              <w:t>Ejemplo 2 (OA 4)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cambios afectivos que viven las personas como consecuencia de su desarrollo sexual (por ejemplo: interés por personas de otro sexo, importancia creciente de los pares y amigos, búsqueda de menor dependencia respecto de padres y cuidadores).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etapa de desarrollo en que se encuentran, identificando características propias de ella.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Buzón anónimo de preguntas sobre la pubertad; reflexión guiada sobre estrategias de manejo emocional.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Realizan un cómic con una situación en la cual se expresen emociones de forma adecuada.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Realizan una dramatización en torno a la etapa de desarrollo en que se encuentran y luego conversan en torno a ella. Instrumento: Criterios de evaluación. (pág. 83)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educación sexual adecuado a la edad; láminas del cuerpo humano; redes de apoyo (CESFAM, OPD, encargado de convivencia).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casos, videos, testimonios y lecturas breves cercanas a la realidad de los estudiantes.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de forma oral, escrita, gráfica o anónima (buzón), según la temática.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acuerdos de convivencia y temas propuestos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valorar sus características, habilidades y fortalezas (en lo familiar, afectivo, académico y social, entre otros) y proponerse acciones concretas para los aspectos que requiera superar.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aceptar sus propias emociones y las de los demás y practicar estrategias personales de manejo emocional (por ejemplo, esperar un tiempo, escuchar al otro y considerar su impacto en los demás).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la sexualidad como expresión de amor, vínculo e intimidad entre dos personas y como gestora de su propia vida.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el proceso de desarrollo afectivo y sexual, describiendo los cambios físicos y afectivos que ocurren en la pubertad y respetar los diferentes ritmos de desarrollo entre sus pares.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practicar en forma autónoma conductas protectoras y de autocuidado en relación 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rutinas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actividades de descanso, recreación y actividad física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hábitos de alimentación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resguardo del cuerpo y la intimidad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entrega de información personal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situaciones de potencial abuso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consumo de drogas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actitudes de solidaridad y respeto, que favorezcan la convivencia,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actuar en forma empática (poniéndose en el lugar del otro)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un buen trato (por ejemplo, saludar, despedirse, pedir por favor)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y rechazar toda forma de violencia y discriminación, ya sea por etnias, género, religión, nacionalidad,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derecho de todos a expresar opiniones y ser diferente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prestar ayuda especialmente a quien lo necesite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ambiente de aprendizaje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395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conflictos entre pares en forma guiada y aplicando estrategias diversas de resolución de problemas, tales como escuchar, describir los sentimientos del otro y buscar un acuerdo que satisfaga a ambas partes.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PARTICIPACIÓN Y PERTENENCIA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396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forma guiada en la comunidad escolar y en la organización del curso: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proponiendo y aceptando iniciativas, y asumiendo responsabilidades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acuerdos a través del diálogo y de la toma de decisiones democráticas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los derechos de los demás en la distribución de roles y responsabilidades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TRABAJO ESCOLAR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396 · 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hábitos y actitudes de esfuerzo e interés que favorezcan el aprendizaje,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asistir puntualmente a clases y cumplir a tiempo con los trabajos pedidos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organizar su tiempo y sus útiles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estudio y el trabajo de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el plagio y la copia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y buscar información sobre temas de su interés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desarrollar actividades en relación a sus propios intereses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4°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4° básico</dc:title>
  <dc:subject/>
  <dc:creator/>
  <cp:keywords/>
  <dc:description>Generado el 2026-10-23 desde programa_orientacion_4basico.pdf (sha256 f4738a6a8986)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