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Tecnología · 2°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Tecnología</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2°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2 h pedagógicas semanales con JEC (76 h anuales) · 1 h sin JEC (38 h anuales) · 38 semanas: usar las del plan del establecimiento</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1264/2016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2° medio, los estudiantes identifican necesidades de reducir los efectos del uso de recursos energéticos y materiales, diseñan y evalúan soluciones sustentables, y analizan oportunidades y desafíos de las tecnologías actuales.</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Mejorando el uso de los recursos</w:t>
            </w:r>
          </w:p>
        </w:tc>
        <w:tc>
          <w:tcPr>
            <w:tcW w:type="dxa" w:w="5329"/>
          </w:tcPr>
          <w:p>
            <w:pPr>
              <w:keepNext/>
            </w:pPr>
            <w:r>
              <w:rPr>
                <w:b w:val="0"/>
                <w:i w:val="0"/>
                <w:sz w:val="18"/>
              </w:rPr>
              <w:t>Semanas 1 a 12</w:t>
            </w:r>
          </w:p>
        </w:tc>
        <w:tc>
          <w:tcPr>
            <w:tcW w:type="dxa" w:w="2268"/>
          </w:tcPr>
          <w:p>
            <w:pPr>
              <w:keepNext/>
            </w:pPr>
            <w:r>
              <w:rPr>
                <w:b w:val="0"/>
                <w:i w:val="0"/>
                <w:sz w:val="18"/>
              </w:rPr>
              <w:t>≈ 23</w:t>
            </w:r>
          </w:p>
        </w:tc>
        <w:tc>
          <w:tcPr>
            <w:tcW w:type="dxa" w:w="2268"/>
          </w:tcPr>
          <w:p>
            <w:pPr>
              <w:keepNext/>
            </w:pPr>
            <w:r>
              <w:rPr>
                <w:b w:val="0"/>
                <w:i w:val="0"/>
                <w:sz w:val="18"/>
              </w:rPr>
              <w:t>46</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Oportunidades y desafios de la tecnologia en la actualidad</w:t>
            </w:r>
          </w:p>
        </w:tc>
        <w:tc>
          <w:tcPr>
            <w:tcW w:type="dxa" w:w="5329"/>
          </w:tcPr>
          <w:p>
            <w:pPr>
              <w:keepNext/>
            </w:pPr>
            <w:r>
              <w:rPr>
                <w:b w:val="0"/>
                <w:i w:val="0"/>
                <w:sz w:val="18"/>
              </w:rPr>
              <w:t>Semanas 13 a 19</w:t>
            </w:r>
          </w:p>
        </w:tc>
        <w:tc>
          <w:tcPr>
            <w:tcW w:type="dxa" w:w="2268"/>
          </w:tcPr>
          <w:p>
            <w:pPr>
              <w:keepNext/>
            </w:pPr>
            <w:r>
              <w:rPr>
                <w:b w:val="0"/>
                <w:i w:val="0"/>
                <w:sz w:val="18"/>
              </w:rPr>
              <w:t>≈ 15</w:t>
            </w:r>
          </w:p>
        </w:tc>
        <w:tc>
          <w:tcPr>
            <w:tcW w:type="dxa" w:w="2268"/>
          </w:tcPr>
          <w:p>
            <w:pPr>
              <w:keepNext/>
            </w:pPr>
            <w:r>
              <w:rPr>
                <w:b w:val="0"/>
                <w:i w:val="0"/>
                <w:sz w:val="18"/>
              </w:rPr>
              <w:t>30</w:t>
            </w:r>
          </w:p>
        </w:tc>
      </w:tr>
      <w:tr>
        <w:tc>
          <w:tcPr>
            <w:tcW w:type="dxa" w:w="14400"/>
            <w:gridSpan w:val="4"/>
          </w:tcPr>
          <w:p>
            <w:r/>
            <w:r>
              <w:rPr>
                <w:b/>
                <w:i w:val="0"/>
                <w:sz w:val="18"/>
              </w:rPr>
              <w:t>Total anual</w:t>
            </w:r>
          </w:p>
        </w:tc>
        <w:tc>
          <w:tcPr>
            <w:tcW w:type="dxa" w:w="2268"/>
          </w:tcPr>
          <w:p>
            <w:r>
              <w:rPr>
                <w:b/>
                <w:i w:val="0"/>
                <w:sz w:val="18"/>
              </w:rPr>
              <w:t>76</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52).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Mejorando el uso de los recursos</w:t>
            </w:r>
          </w:p>
          <w:p>
            <w:r>
              <w:rPr>
                <w:b w:val="0"/>
                <w:i w:val="0"/>
                <w:sz w:val="15"/>
              </w:rPr>
              <w:t>Los y las estudiantes desarrollan aprendizajes a través de actividades que promueven el uso de los conocimientos teóricos y prácticos y de las habilidades adquiridas en años anteriores, en la producción de soluciones que favorezcan el proceso de mejoramiento sostenido del medioambiente.</w:t>
            </w:r>
          </w:p>
          <w:p>
            <w:r>
              <w:rPr>
                <w:b w:val="0"/>
                <w:i w:val="0"/>
                <w:color w:val="595959"/>
                <w:sz w:val="14"/>
              </w:rPr>
              <w:t>Programa, págs. 54–79</w:t>
            </w:r>
          </w:p>
        </w:tc>
        <w:tc>
          <w:tcPr>
            <w:tcW w:type="dxa" w:w="1134"/>
          </w:tcPr>
          <w:p>
            <w:r/>
            <w:r>
              <w:rPr>
                <w:b/>
                <w:i w:val="0"/>
                <w:sz w:val="15"/>
              </w:rPr>
              <w:t>Semestre 1</w:t>
            </w:r>
          </w:p>
          <w:p>
            <w:r>
              <w:rPr>
                <w:b w:val="0"/>
                <w:i w:val="0"/>
                <w:sz w:val="15"/>
              </w:rPr>
              <w:t>46 h pedagógicas</w:t>
            </w:r>
          </w:p>
          <w:p>
            <w:r>
              <w:rPr>
                <w:b w:val="0"/>
                <w:i w:val="0"/>
                <w:color w:val="595959"/>
                <w:sz w:val="15"/>
              </w:rPr>
              <w:t>Semanas 1 a 12</w:t>
            </w:r>
          </w:p>
        </w:tc>
        <w:tc>
          <w:tcPr>
            <w:tcW w:type="dxa" w:w="1134"/>
          </w:tcPr>
          <w:p>
            <w:r/>
            <w:r>
              <w:rPr>
                <w:b/>
                <w:i w:val="0"/>
                <w:sz w:val="15"/>
              </w:rPr>
              <w:t>OA 1, OA 2, OA 3, OA 4</w:t>
            </w:r>
          </w:p>
          <w:p>
            <w:r>
              <w:rPr>
                <w:b w:val="0"/>
                <w:i w:val="0"/>
                <w:color w:val="595959"/>
                <w:sz w:val="14"/>
              </w:rPr>
              <w:t>(texto en Anexo G)</w:t>
            </w:r>
          </w:p>
          <w:p>
            <w:r>
              <w:rPr>
                <w:b w:val="0"/>
                <w:i w:val="0"/>
                <w:sz w:val="14"/>
              </w:rPr>
              <w:t>Evaluados en los ejemplos del Programa:</w:t>
            </w:r>
          </w:p>
          <w:p>
            <w:r>
              <w:rPr>
                <w:b/>
                <w:i w:val="0"/>
                <w:sz w:val="15"/>
              </w:rPr>
              <w:t>OA 1, OA 2</w:t>
            </w:r>
          </w:p>
        </w:tc>
        <w:tc>
          <w:tcPr>
            <w:tcW w:type="dxa" w:w="2438"/>
          </w:tcPr>
          <w:p>
            <w:r/>
            <w:r>
              <w:rPr>
                <w:b/>
                <w:i w:val="0"/>
                <w:sz w:val="15"/>
              </w:rPr>
              <w:t>Habilidades</w:t>
            </w:r>
          </w:p>
          <w:p>
            <w:pPr>
              <w:pStyle w:val="ListBullet"/>
              <w:spacing w:after="20"/>
              <w:ind w:left="198" w:hanging="170"/>
            </w:pPr>
            <w:r>
              <w:rPr>
                <w:b w:val="0"/>
                <w:i w:val="0"/>
                <w:sz w:val="15"/>
              </w:rPr>
              <w:t>Búsqueda y análisis de información: Habilidades relacionadas con identificar variedad de tipos de fuentes, acceder a estas, examinarlas y aceptarlas o rechazarlas, y con analizar e interpretar la información que dichas fuentes proveen.</w:t>
            </w:r>
          </w:p>
          <w:p>
            <w:pPr>
              <w:pStyle w:val="ListBullet"/>
              <w:spacing w:after="20"/>
              <w:ind w:left="198" w:hanging="170"/>
            </w:pPr>
            <w:r>
              <w:rPr>
                <w:b w:val="0"/>
                <w:i w:val="0"/>
                <w:sz w:val="15"/>
              </w:rPr>
              <w:t>Adaptabilidad y flexibilidad: Relacionadas con un grupo de habilidades que permiten asumir cambios personales frente a las exigencias que imponen la dinámica y rapidez de las transformaciones en el ámbito tecnológico. Esto es, capacidades para generar ideas explorando muchas soluciones posibles, y encontrar nuevas maneras de abordar y resolver problemas y situaciones.</w:t>
            </w:r>
          </w:p>
          <w:p>
            <w:pPr>
              <w:pStyle w:val="ListBullet"/>
              <w:spacing w:after="20"/>
              <w:ind w:left="198" w:hanging="170"/>
            </w:pPr>
            <w:r>
              <w:rPr>
                <w:b w:val="0"/>
                <w:i w:val="0"/>
                <w:sz w:val="15"/>
              </w:rPr>
              <w:t>Creación: Vinculada con habilidades para proponer y diseñar un nuevo objeto, sistema o servicio tecnológico como alternativa para resolver problemáticas personales o colectivas asociadas a la tecnología, usando lenguajes técnicos.</w:t>
            </w:r>
          </w:p>
          <w:p>
            <w:pPr>
              <w:pStyle w:val="ListBullet"/>
              <w:spacing w:after="20"/>
              <w:ind w:left="198" w:hanging="170"/>
            </w:pPr>
            <w:r>
              <w:rPr>
                <w:b w:val="0"/>
                <w:i w:val="0"/>
                <w:sz w:val="15"/>
              </w:rPr>
              <w:t>Emprendimiento: Habilidad entendida como la capacidad para resolver y superar situaciones donde la aplicación o la innovación en tecnología se constituyen en una oportunidad para mejorar la calidad de vida.</w:t>
            </w:r>
          </w:p>
          <w:p>
            <w:pPr>
              <w:pStyle w:val="ListBullet"/>
              <w:spacing w:after="20"/>
              <w:ind w:left="198" w:hanging="170"/>
            </w:pPr>
            <w:r>
              <w:rPr>
                <w:b w:val="0"/>
                <w:i w:val="0"/>
                <w:sz w:val="15"/>
              </w:rPr>
              <w:t>Manejo de materiales, recursos energéticos, herramientas, técnicas y tecnología: Incluye el conjunto de habilidades asociadas a la capacidad de transformar y adaptar recursos tangibles e intangibles en pos de producir soluciones tecnológicas.</w:t>
            </w:r>
          </w:p>
          <w:p>
            <w:pPr>
              <w:pStyle w:val="ListBullet"/>
              <w:spacing w:after="20"/>
              <w:ind w:left="198" w:hanging="170"/>
            </w:pPr>
            <w:r>
              <w:rPr>
                <w:b w:val="0"/>
                <w:i w:val="0"/>
                <w:sz w:val="15"/>
              </w:rPr>
              <w:t>Trabajo en equipo: Capacidad de centrarse en los objetivos y coordinar acciones con otros u otras, de gestionar el tiempo, debatir y escuchar para llegar a acuerdos, solicitar y prestar cooperación para el cumplimiento de tareas habituales o emergentes.</w:t>
            </w:r>
          </w:p>
          <w:p>
            <w:pPr>
              <w:pStyle w:val="ListBullet"/>
              <w:spacing w:after="20"/>
              <w:ind w:left="198" w:hanging="170"/>
            </w:pPr>
            <w:r>
              <w:rPr>
                <w:b w:val="0"/>
                <w:i w:val="0"/>
                <w:sz w:val="15"/>
              </w:rPr>
              <w:t>Comunicación: Conjunto de habilidades para informar diseños, planes y resultados de su trabajo en procesos tecnológicos; contribuir productivamente en la discusión y/o elaboración; escuchar, comprender y responder en forma constructiva, y utilizar una variedad de formatos de comunicación.</w:t>
            </w:r>
          </w:p>
          <w:p>
            <w:pPr>
              <w:pStyle w:val="ListBullet"/>
              <w:spacing w:after="20"/>
              <w:ind w:left="198" w:hanging="170"/>
            </w:pPr>
            <w:r>
              <w:rPr>
                <w:b w:val="0"/>
                <w:i w:val="0"/>
                <w:sz w:val="15"/>
              </w:rPr>
              <w:t>Reflexión crítica y responsable: Conjunto de habilidades relacionadas con la capacidad de reflexionar sobre los actos tecnológicos propios y de otros/as, considerando criterios de impacto social y ambiental, de calidad, efectividad, respeto y ética.</w:t>
            </w:r>
          </w:p>
        </w:tc>
        <w:tc>
          <w:tcPr>
            <w:tcW w:type="dxa" w:w="2438"/>
          </w:tcPr>
          <w:p>
            <w:r/>
            <w:r>
              <w:rPr>
                <w:b/>
                <w:i w:val="0"/>
                <w:sz w:val="15"/>
              </w:rPr>
              <w:t>Conocimientos</w:t>
            </w:r>
          </w:p>
          <w:p>
            <w:pPr>
              <w:pStyle w:val="ListBullet"/>
              <w:spacing w:after="20"/>
              <w:ind w:left="198" w:hanging="170"/>
            </w:pPr>
            <w:r>
              <w:rPr>
                <w:b w:val="0"/>
                <w:i w:val="0"/>
                <w:sz w:val="15"/>
              </w:rPr>
              <w:t>Necesidades de que exista un uso sustentable de los recursos materiales y energéticos.</w:t>
            </w:r>
          </w:p>
          <w:p>
            <w:pPr>
              <w:pStyle w:val="ListBullet"/>
              <w:spacing w:after="20"/>
              <w:ind w:left="198" w:hanging="170"/>
            </w:pPr>
            <w:r>
              <w:rPr>
                <w:b w:val="0"/>
                <w:i w:val="0"/>
                <w:sz w:val="15"/>
              </w:rPr>
              <w:t>Ventajas y desventajas de las nuevas tecnologías de desarrollo sustentable y de uso de la energía y recursos materiales considerando aspectos medioambientales, sociales y éticos.</w:t>
            </w:r>
          </w:p>
          <w:p>
            <w:pPr>
              <w:pStyle w:val="ListBullet"/>
              <w:spacing w:after="20"/>
              <w:ind w:left="198" w:hanging="170"/>
            </w:pPr>
            <w:r>
              <w:rPr>
                <w:b w:val="0"/>
                <w:i w:val="0"/>
                <w:sz w:val="15"/>
              </w:rPr>
              <w:t>Recursos energéticos y materiales que favorecen el desarrollo sustentable.</w:t>
            </w:r>
          </w:p>
          <w:p>
            <w:pPr>
              <w:pStyle w:val="ListBullet"/>
              <w:spacing w:after="20"/>
              <w:ind w:left="198" w:hanging="170"/>
            </w:pPr>
            <w:r>
              <w:rPr>
                <w:b w:val="0"/>
                <w:i w:val="0"/>
                <w:sz w:val="15"/>
              </w:rPr>
              <w:t>Distintos tipos de energías y su utilización en Chile.</w:t>
            </w:r>
          </w:p>
          <w:p>
            <w:r>
              <w:rPr>
                <w:b/>
                <w:i w:val="0"/>
                <w:sz w:val="15"/>
              </w:rPr>
              <w:t>Palabras clave</w:t>
            </w:r>
          </w:p>
          <w:p>
            <w:pPr>
              <w:pStyle w:val="ListBullet"/>
              <w:spacing w:after="20"/>
              <w:ind w:left="198" w:hanging="170"/>
            </w:pPr>
            <w:r>
              <w:rPr>
                <w:b w:val="0"/>
                <w:i w:val="0"/>
                <w:sz w:val="15"/>
              </w:rPr>
              <w:t>Recursos materiales y energéticos, desarrollo sustentable, impacto medioambiental y social, responsabilidad ética y social, problemáticas legales y económicas.</w:t>
            </w:r>
          </w:p>
        </w:tc>
        <w:tc>
          <w:tcPr>
            <w:tcW w:type="dxa" w:w="3175"/>
          </w:tcPr>
          <w:p>
            <w:r/>
            <w:r>
              <w:rPr>
                <w:b/>
                <w:i w:val="0"/>
                <w:sz w:val="15"/>
              </w:rPr>
              <w:t>Evaluación 1 (OA 1) · pág. 76</w:t>
            </w:r>
          </w:p>
          <w:p>
            <w:pPr>
              <w:pStyle w:val="ListBullet"/>
              <w:spacing w:after="20"/>
              <w:ind w:left="198" w:hanging="170"/>
            </w:pPr>
            <w:r>
              <w:rPr>
                <w:b w:val="0"/>
                <w:i w:val="0"/>
                <w:sz w:val="15"/>
              </w:rPr>
              <w:t>Identifican problemáticas medioambientales asociadas al uso de recursos energéticos y materiales a nivel local.</w:t>
            </w:r>
          </w:p>
          <w:p>
            <w:pPr>
              <w:pStyle w:val="ListBullet"/>
              <w:spacing w:after="20"/>
              <w:ind w:left="198" w:hanging="170"/>
            </w:pPr>
            <w:r>
              <w:rPr>
                <w:b w:val="0"/>
                <w:i w:val="0"/>
                <w:sz w:val="15"/>
              </w:rPr>
              <w:t>Seleccionan procedimientos e instrumentos para recabar información acerca de los efectos perjudiciales relacionados con el uso de recursos energéticos y/o materiales.</w:t>
            </w:r>
          </w:p>
          <w:p>
            <w:pPr>
              <w:pStyle w:val="ListBullet"/>
              <w:spacing w:after="20"/>
              <w:ind w:left="198" w:hanging="170"/>
            </w:pPr>
            <w:r>
              <w:rPr>
                <w:b w:val="0"/>
                <w:i w:val="0"/>
                <w:sz w:val="15"/>
              </w:rPr>
              <w:t>Recolectan información sobre necesidades que impliquen la reducción de efectos perjudiciales relacionados con el uso de recursos energéticos.</w:t>
            </w:r>
          </w:p>
          <w:p>
            <w:pPr>
              <w:pStyle w:val="ListBullet"/>
              <w:spacing w:after="20"/>
              <w:ind w:left="198" w:hanging="170"/>
            </w:pPr>
            <w:r>
              <w:rPr>
                <w:b w:val="0"/>
                <w:i w:val="0"/>
                <w:sz w:val="15"/>
              </w:rPr>
              <w:t>Comunican efectos perjudiciales relacionados con el uso de recursos energéticos y/o materiales del entorno local o regional, desde una perspectiva de sustentabilidad, usando herramientas TIC.</w:t>
            </w:r>
          </w:p>
          <w:p>
            <w:r>
              <w:rPr>
                <w:b/>
                <w:i w:val="0"/>
                <w:sz w:val="15"/>
              </w:rPr>
              <w:t>Evaluación 2 (OA 2) · pág. 78</w:t>
            </w:r>
          </w:p>
          <w:p>
            <w:pPr>
              <w:pStyle w:val="ListBullet"/>
              <w:spacing w:after="20"/>
              <w:ind w:left="198" w:hanging="170"/>
            </w:pPr>
            <w:r>
              <w:rPr>
                <w:b w:val="0"/>
                <w:i w:val="0"/>
                <w:sz w:val="15"/>
              </w:rPr>
              <w:t>Indagan sobre la utilización y las prácticas de uso de los recursos energéticos y materiales del contexto local.</w:t>
            </w:r>
          </w:p>
          <w:p>
            <w:pPr>
              <w:pStyle w:val="ListBullet"/>
              <w:spacing w:after="20"/>
              <w:ind w:left="198" w:hanging="170"/>
            </w:pPr>
            <w:r>
              <w:rPr>
                <w:b w:val="0"/>
                <w:i w:val="0"/>
                <w:sz w:val="15"/>
              </w:rPr>
              <w:t>Plantean diferentes soluciones a las necesidades de reducción de efectos perjudiciales identificados en el uso de recursos energéticos.</w:t>
            </w:r>
          </w:p>
          <w:p>
            <w:pPr>
              <w:pStyle w:val="ListBullet"/>
              <w:spacing w:after="20"/>
              <w:ind w:left="198" w:hanging="170"/>
            </w:pPr>
            <w:r>
              <w:rPr>
                <w:b w:val="0"/>
                <w:i w:val="0"/>
                <w:sz w:val="15"/>
              </w:rPr>
              <w:t>Diseñan propuestas de solución pertinentes, factibles de implementar y acordes a criterios de sustentabilidad ambiental.</w:t>
            </w:r>
          </w:p>
          <w:p>
            <w:pPr>
              <w:pStyle w:val="ListBullet"/>
              <w:spacing w:after="20"/>
              <w:ind w:left="198" w:hanging="170"/>
            </w:pPr>
            <w:r>
              <w:rPr>
                <w:b w:val="0"/>
                <w:i w:val="0"/>
                <w:sz w:val="15"/>
              </w:rPr>
              <w:t>Comparan las diferentes soluciones con criterios establecidos como aspectos éticos, potenciales nuevos impactos, normas de cuidado y seguridad, pertinencia de la solución, requerimientos técnicos y económicos, entre otros, para la elección de una solución. En las actividades asociadas a proponer alternativas de solución para reducir los efectos perjudiciales del uso de recursos energéticos y materiales y para diseñar la solución elegida, los y las estudiantes se enfocan en proponer alternativas viables y pertinentes al contexto y las problemáticas diagnosticadas. La evaluación permite al o la docente, junto con los y las estudiantes, identificar y reflexionar sobre su proceso, de modo de ajustar su diseño, lo que permite aprender de la experiencia y mejorar acciones futuras. Para la evaluación puede combinar la autoevaluación de cada grupo y la evaluación entre pares, con la realizada por el o la docente. Puede considerar criterios como los siguientes:</w:t>
            </w:r>
          </w:p>
          <w:p>
            <w:pPr>
              <w:pStyle w:val="ListBullet"/>
              <w:spacing w:after="20"/>
              <w:ind w:left="198" w:hanging="170"/>
            </w:pPr>
            <w:r>
              <w:rPr>
                <w:b w:val="0"/>
                <w:i w:val="0"/>
                <w:sz w:val="15"/>
              </w:rPr>
              <w:t>Análisis de la información recogida a partir de la aplicación de los instrumentos y fundamentación de la necesidad establecida.</w:t>
            </w:r>
          </w:p>
          <w:p>
            <w:pPr>
              <w:pStyle w:val="ListBullet"/>
              <w:spacing w:after="20"/>
              <w:ind w:left="198" w:hanging="170"/>
            </w:pPr>
            <w:r>
              <w:rPr>
                <w:b w:val="0"/>
                <w:i w:val="0"/>
                <w:sz w:val="15"/>
              </w:rPr>
              <w:t>Justificación de la selección de la solución propuesta.</w:t>
            </w:r>
          </w:p>
          <w:p>
            <w:pPr>
              <w:pStyle w:val="ListBullet"/>
              <w:spacing w:after="20"/>
              <w:ind w:left="198" w:hanging="170"/>
            </w:pPr>
            <w:r>
              <w:rPr>
                <w:b w:val="0"/>
                <w:i w:val="0"/>
                <w:sz w:val="15"/>
              </w:rPr>
              <w:t>Presentación del diseño, modificaciones realizadas y su justificación.</w:t>
            </w:r>
          </w:p>
          <w:p>
            <w:pPr>
              <w:pStyle w:val="ListBullet"/>
              <w:spacing w:after="20"/>
              <w:ind w:left="198" w:hanging="170"/>
            </w:pPr>
            <w:r>
              <w:rPr>
                <w:b w:val="0"/>
                <w:i w:val="0"/>
                <w:sz w:val="15"/>
              </w:rPr>
              <w:t>Presentación de la planificación, modificaciones y su justificación.</w:t>
            </w:r>
          </w:p>
          <w:p>
            <w:pPr>
              <w:pStyle w:val="ListBullet"/>
              <w:spacing w:after="20"/>
              <w:ind w:left="198" w:hanging="170"/>
            </w:pPr>
            <w:r>
              <w:rPr>
                <w:b w:val="0"/>
                <w:i w:val="0"/>
                <w:sz w:val="15"/>
              </w:rPr>
              <w:t>Autoevaluación del trabajo realizado, distribución de roles y funciones, cumplimiento de tareas y de los plazos establecidos.</w:t>
            </w:r>
          </w:p>
        </w:tc>
        <w:tc>
          <w:tcPr>
            <w:tcW w:type="dxa" w:w="1474"/>
          </w:tcPr>
          <w:p>
            <w:r/>
            <w:r>
              <w:rPr>
                <w:b w:val="0"/>
                <w:i w:val="0"/>
                <w:sz w:val="15"/>
              </w:rPr>
              <w:t>Respetar al otro u otra y al medioambiente: Se expresa en los requerimientos del trabajo colaborativo exigido en la producción de soluciones tecnológicas, en la reflexión y el debate sobre el análisis de productos tecnológicos, la conservación de los recursos y del bien común, entre otros.</w:t>
            </w:r>
          </w:p>
          <w:p>
            <w:r>
              <w:rPr>
                <w:b w:val="0"/>
                <w:i w:val="0"/>
                <w:sz w:val="15"/>
              </w:rPr>
              <w:t>Valorar las potencialidades propias y del otro u otra: Relacionada con el progreso en el dominio de capacidades técnicas y tecnológicas; con los desarrollos tecnológicos que aporten al mejoramiento de la calidad de vida y con todo lo que su producción requiere.</w:t>
            </w:r>
          </w:p>
          <w:p>
            <w:r>
              <w:rPr>
                <w:b w:val="0"/>
                <w:i w:val="0"/>
                <w:sz w:val="15"/>
              </w:rPr>
              <w:t>Trabajar colaborativamente: Se refleja en el compromiso con la consecución de los objetivos del equipo, en asumir responsabilidades en el grupo y mantener maneras de trabajo eficiente; en aceptar consejos y críticas, escuchando y respetando al otro u otra para llegar a acuerdos; en tomar conciencia y superar las dificultades personales y del trabajo; en aprender de los errores, y solicitar y prestar ayuda a sus pares para el cumplimiento de las metas del trabajo.</w:t>
            </w:r>
          </w:p>
          <w:p>
            <w:r>
              <w:rPr>
                <w:b w:val="0"/>
                <w:i w:val="0"/>
                <w:sz w:val="15"/>
              </w:rPr>
              <w:t>Demostrar disposición hacia la prevención de riesgos y el autocuidado: Entendidos como la capacidad progresiva de valoración de la vida, del cuerpo, el bienestar y la salud; así como el desarrollo de prácticas y hábitos para mejorar la propia seguridad y la de los demás, y con ello prevenir riesgos.</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actividad breve sobre consumo de energía en el hogar y experiencias previas con proyectos.</w:t>
            </w:r>
          </w:p>
          <w:p>
            <w:r>
              <w:rPr>
                <w:b/>
                <w:i w:val="0"/>
                <w:sz w:val="15"/>
              </w:rPr>
              <w:t xml:space="preserve">Formativa. </w:t>
            </w:r>
            <w:r>
              <w:rPr>
                <w:b/>
                <w:i/>
                <w:color w:val="595959"/>
                <w:sz w:val="15"/>
              </w:rPr>
              <w:t xml:space="preserve">Sugerencia — revisar: </w:t>
            </w:r>
            <w:r>
              <w:rPr>
                <w:b w:val="0"/>
                <w:i/>
                <w:color w:val="595959"/>
                <w:sz w:val="15"/>
              </w:rPr>
              <w:t>Seguimiento del proyecto de reducción del consumo por etapas con lista de cotejo; revisión del diseño.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OA 1 con 4 indicadores. (pág. 76)</w:t>
            </w:r>
          </w:p>
          <w:p>
            <w:pPr>
              <w:pStyle w:val="ListBullet"/>
              <w:spacing w:after="20"/>
              <w:ind w:left="198" w:hanging="170"/>
            </w:pPr>
            <w:r>
              <w:rPr>
                <w:b/>
                <w:i w:val="0"/>
                <w:sz w:val="15"/>
              </w:rPr>
              <w:t xml:space="preserve">Evaluación 2: </w:t>
            </w:r>
            <w:r>
              <w:rPr>
                <w:b w:val="0"/>
                <w:i w:val="0"/>
                <w:sz w:val="15"/>
              </w:rPr>
              <w:t>OA 2 con 9 indicadores. (pág. 78)</w:t>
            </w:r>
          </w:p>
        </w:tc>
        <w:tc>
          <w:tcPr>
            <w:tcW w:type="dxa" w:w="1247"/>
          </w:tcPr>
          <w:p>
            <w:r/>
            <w:r>
              <w:rPr>
                <w:b/>
                <w:i/>
                <w:color w:val="595959"/>
                <w:sz w:val="15"/>
              </w:rPr>
              <w:t xml:space="preserve">Sugerencia — revisar: </w:t>
            </w:r>
            <w:r>
              <w:rPr>
                <w:b w:val="0"/>
                <w:i/>
                <w:color w:val="595959"/>
                <w:sz w:val="15"/>
              </w:rPr>
              <w:t>Datos de consumo eléctrico y de combustibles del liceo o los hogares; energías renovables en la región (solar, eólica, hidroeléctrica u otras); materiales reciclados.</w:t>
            </w:r>
          </w:p>
        </w:tc>
      </w:tr>
      <w:tr>
        <w:tc>
          <w:tcPr>
            <w:tcW w:type="dxa" w:w="1757"/>
          </w:tcPr>
          <w:p>
            <w:r/>
            <w:r>
              <w:rPr>
                <w:b/>
                <w:i w:val="0"/>
                <w:sz w:val="16"/>
              </w:rPr>
              <w:t>Unidad 2</w:t>
            </w:r>
          </w:p>
          <w:p>
            <w:r>
              <w:rPr>
                <w:b/>
                <w:i w:val="0"/>
                <w:sz w:val="16"/>
              </w:rPr>
              <w:t>Oportunidades y desafios de la tecnologia en la actualidad</w:t>
            </w:r>
          </w:p>
          <w:p>
            <w:r>
              <w:rPr>
                <w:b w:val="0"/>
                <w:i w:val="0"/>
                <w:sz w:val="15"/>
              </w:rPr>
              <w:t>En esta unidad, se espera que los y las estudiantes identifiquen desarrollos tecnológicos actuales y se adelanten a señalar los posibles impactos en el medioambiente de estas innovaciones —impactos tanto positivos como negativos— y que, al mismo tiempo, se aventuren a proponer soluciones ante los efectos no deseados que infieran de las nuevas tecnologías.</w:t>
            </w:r>
          </w:p>
          <w:p>
            <w:r>
              <w:rPr>
                <w:b w:val="0"/>
                <w:i w:val="0"/>
                <w:color w:val="595959"/>
                <w:sz w:val="14"/>
              </w:rPr>
              <w:t>Programa, págs. 80–100</w:t>
            </w:r>
          </w:p>
        </w:tc>
        <w:tc>
          <w:tcPr>
            <w:tcW w:type="dxa" w:w="1134"/>
          </w:tcPr>
          <w:p>
            <w:r/>
            <w:r>
              <w:rPr>
                <w:b/>
                <w:i w:val="0"/>
                <w:sz w:val="15"/>
              </w:rPr>
              <w:t>Semestre 1</w:t>
            </w:r>
          </w:p>
          <w:p>
            <w:r>
              <w:rPr>
                <w:b w:val="0"/>
                <w:i w:val="0"/>
                <w:sz w:val="15"/>
              </w:rPr>
              <w:t>30 h pedagógicas</w:t>
            </w:r>
          </w:p>
          <w:p>
            <w:r>
              <w:rPr>
                <w:b w:val="0"/>
                <w:i w:val="0"/>
                <w:color w:val="595959"/>
                <w:sz w:val="15"/>
              </w:rPr>
              <w:t>Semanas 13 a 19</w:t>
            </w:r>
          </w:p>
        </w:tc>
        <w:tc>
          <w:tcPr>
            <w:tcW w:type="dxa" w:w="1134"/>
          </w:tcPr>
          <w:p>
            <w:r/>
            <w:r>
              <w:rPr>
                <w:b/>
                <w:i w:val="0"/>
                <w:sz w:val="15"/>
              </w:rPr>
              <w:t>OA 5, OA 6</w:t>
            </w:r>
          </w:p>
          <w:p>
            <w:r>
              <w:rPr>
                <w:b w:val="0"/>
                <w:i w:val="0"/>
                <w:color w:val="595959"/>
                <w:sz w:val="14"/>
              </w:rPr>
              <w:t>(texto en Anexo G)</w:t>
            </w:r>
          </w:p>
          <w:p>
            <w:r>
              <w:rPr>
                <w:b w:val="0"/>
                <w:i w:val="0"/>
                <w:sz w:val="14"/>
              </w:rPr>
              <w:t>Evaluados en los ejemplos del Programa:</w:t>
            </w:r>
          </w:p>
          <w:p>
            <w:r>
              <w:rPr>
                <w:b/>
                <w:i w:val="0"/>
                <w:sz w:val="15"/>
              </w:rPr>
              <w:t>OA 5</w:t>
            </w:r>
          </w:p>
        </w:tc>
        <w:tc>
          <w:tcPr>
            <w:tcW w:type="dxa" w:w="2438"/>
          </w:tcPr>
          <w:p>
            <w:r/>
            <w:r>
              <w:rPr>
                <w:b/>
                <w:i w:val="0"/>
                <w:sz w:val="15"/>
              </w:rPr>
              <w:t>Habilidades</w:t>
            </w:r>
          </w:p>
          <w:p>
            <w:pPr>
              <w:pStyle w:val="ListBullet"/>
              <w:spacing w:after="20"/>
              <w:ind w:left="198" w:hanging="170"/>
            </w:pPr>
            <w:r>
              <w:rPr>
                <w:b w:val="0"/>
                <w:i w:val="0"/>
                <w:sz w:val="15"/>
              </w:rPr>
              <w:t>Búsqueda y análisis de información: Habilidades relacionadas con identificar variedad de tipos de fuentes, acceder a estas, examinarlas y aceptarlas o rechazarlas, y con analizar e interpretar la información que dichas fuentes proveen.</w:t>
            </w:r>
          </w:p>
          <w:p>
            <w:pPr>
              <w:pStyle w:val="ListBullet"/>
              <w:spacing w:after="20"/>
              <w:ind w:left="198" w:hanging="170"/>
            </w:pPr>
            <w:r>
              <w:rPr>
                <w:b w:val="0"/>
                <w:i w:val="0"/>
                <w:sz w:val="15"/>
              </w:rPr>
              <w:t>Adaptabilidad y flexibilidad: Relacionadas con un grupo de habilidades que permiten asumir cambios personales frente a las exigencias que imponen la dinámica y rapidez de las transformaciones en el ámbito tecnológico. Esto es, capacidades para generar ideas explorando muchas soluciones posibles, y encontrar nuevas maneras de abordar y resolver problemas y situaciones.</w:t>
            </w:r>
          </w:p>
          <w:p>
            <w:pPr>
              <w:pStyle w:val="ListBullet"/>
              <w:spacing w:after="20"/>
              <w:ind w:left="198" w:hanging="170"/>
            </w:pPr>
            <w:r>
              <w:rPr>
                <w:b w:val="0"/>
                <w:i w:val="0"/>
                <w:sz w:val="15"/>
              </w:rPr>
              <w:t>Emprendimiento: Entendido como la capacidad para resolver y superar situaciones donde la aplicación o la innovación en tecnología se constituyen en una oportunidad para mejorar la calidad de vida.</w:t>
            </w:r>
          </w:p>
          <w:p>
            <w:pPr>
              <w:pStyle w:val="ListBullet"/>
              <w:spacing w:after="20"/>
              <w:ind w:left="198" w:hanging="170"/>
            </w:pPr>
            <w:r>
              <w:rPr>
                <w:b w:val="0"/>
                <w:i w:val="0"/>
                <w:sz w:val="15"/>
              </w:rPr>
              <w:t>Trabajo en equipo: Capacidad de centrarse en los objetivos y coordinar acciones con otros u otras, de gestionar el tiempo, debatir y escuchar para llegar a acuerdos, solicitar y prestar cooperación para el cumplimiento de tareas habituales o emergentes.</w:t>
            </w:r>
          </w:p>
          <w:p>
            <w:pPr>
              <w:pStyle w:val="ListBullet"/>
              <w:spacing w:after="20"/>
              <w:ind w:left="198" w:hanging="170"/>
            </w:pPr>
            <w:r>
              <w:rPr>
                <w:b w:val="0"/>
                <w:i w:val="0"/>
                <w:sz w:val="15"/>
              </w:rPr>
              <w:t>Comunicación: Conjunto de habilidades para informar diseños, planes y resultados de su trabajo en procesos tecnológicos; contribuir productivamente en la discusión y/o elaboración; escuchar, comprender y responder en forma constructiva, y utilizar una variedad de formatos de comunicación.</w:t>
            </w:r>
          </w:p>
          <w:p>
            <w:pPr>
              <w:pStyle w:val="ListBullet"/>
              <w:spacing w:after="20"/>
              <w:ind w:left="198" w:hanging="170"/>
            </w:pPr>
            <w:r>
              <w:rPr>
                <w:b w:val="0"/>
                <w:i w:val="0"/>
                <w:sz w:val="15"/>
              </w:rPr>
              <w:t>Reflexión crítica y responsable: Conjunto de habilidades relacionadas con la capacidad de reflexionar sobre los actos tecnológicos propios y de otros/as, considerando criterios de impacto social y ambiental, de calidad, efectividad, respeto y ética.</w:t>
            </w:r>
          </w:p>
        </w:tc>
        <w:tc>
          <w:tcPr>
            <w:tcW w:type="dxa" w:w="2438"/>
          </w:tcPr>
          <w:p>
            <w:r/>
            <w:r>
              <w:rPr>
                <w:b/>
                <w:i w:val="0"/>
                <w:sz w:val="15"/>
              </w:rPr>
              <w:t>Conocimientos</w:t>
            </w:r>
          </w:p>
          <w:p>
            <w:pPr>
              <w:pStyle w:val="ListBullet"/>
              <w:spacing w:after="20"/>
              <w:ind w:left="198" w:hanging="170"/>
            </w:pPr>
            <w:r>
              <w:rPr>
                <w:b w:val="0"/>
                <w:i w:val="0"/>
                <w:sz w:val="15"/>
              </w:rPr>
              <w:t>Innovación.</w:t>
            </w:r>
          </w:p>
          <w:p>
            <w:pPr>
              <w:pStyle w:val="ListBullet"/>
              <w:spacing w:after="20"/>
              <w:ind w:left="198" w:hanging="170"/>
            </w:pPr>
            <w:r>
              <w:rPr>
                <w:b w:val="0"/>
                <w:i w:val="0"/>
                <w:sz w:val="15"/>
              </w:rPr>
              <w:t>Sustentabilidad.</w:t>
            </w:r>
          </w:p>
          <w:p>
            <w:pPr>
              <w:pStyle w:val="ListBullet"/>
              <w:spacing w:after="20"/>
              <w:ind w:left="198" w:hanging="170"/>
            </w:pPr>
            <w:r>
              <w:rPr>
                <w:b w:val="0"/>
                <w:i w:val="0"/>
                <w:sz w:val="15"/>
              </w:rPr>
              <w:t>Juicio crítico sobre las innovaciones tecnológicas actuales.</w:t>
            </w:r>
          </w:p>
          <w:p>
            <w:pPr>
              <w:pStyle w:val="ListBullet"/>
              <w:spacing w:after="20"/>
              <w:ind w:left="198" w:hanging="170"/>
            </w:pPr>
            <w:r>
              <w:rPr>
                <w:b w:val="0"/>
                <w:i w:val="0"/>
                <w:sz w:val="15"/>
              </w:rPr>
              <w:t>Delimitación de posibles impactos de las innovaciones actuales considerando criterios éticos, económicos, ambientales y sociales.</w:t>
            </w:r>
          </w:p>
          <w:p>
            <w:pPr>
              <w:pStyle w:val="ListBullet"/>
              <w:spacing w:after="20"/>
              <w:ind w:left="198" w:hanging="170"/>
            </w:pPr>
            <w:r>
              <w:rPr>
                <w:b w:val="0"/>
                <w:i w:val="0"/>
                <w:sz w:val="15"/>
              </w:rPr>
              <w:t>Anticipación de soluciones sustentables ante la proyección de escenarios de cambio y sus impactos.</w:t>
            </w:r>
          </w:p>
          <w:p>
            <w:pPr>
              <w:pStyle w:val="ListBullet"/>
              <w:spacing w:after="20"/>
              <w:ind w:left="198" w:hanging="170"/>
            </w:pPr>
            <w:r>
              <w:rPr>
                <w:b w:val="0"/>
                <w:i w:val="0"/>
                <w:sz w:val="15"/>
              </w:rPr>
              <w:t>Comunicación de innovaciones, eventuales efectos, y propuestas de soluciones sustentables.</w:t>
            </w:r>
          </w:p>
          <w:p>
            <w:r>
              <w:rPr>
                <w:b/>
                <w:i w:val="0"/>
                <w:sz w:val="15"/>
              </w:rPr>
              <w:t>Palabras clave</w:t>
            </w:r>
          </w:p>
          <w:p>
            <w:pPr>
              <w:pStyle w:val="ListBullet"/>
              <w:spacing w:after="20"/>
              <w:ind w:left="198" w:hanging="170"/>
            </w:pPr>
            <w:r>
              <w:rPr>
                <w:b w:val="0"/>
                <w:i w:val="0"/>
                <w:sz w:val="15"/>
              </w:rPr>
              <w:t>Innovación, innovaciones de productos, innovaciones de procesos, innovaciones de organización, soluciones tecnológicas innovadoras en el uso de energías renovables o energías limpias, herramientas TIC colaborativas, sustentabilidad, creación, emprendimiento, liderazgo participativo, comunicación efectiva, coordinación de equipos, pensamiento crítico, responsabilidad ética.</w:t>
            </w:r>
          </w:p>
        </w:tc>
        <w:tc>
          <w:tcPr>
            <w:tcW w:type="dxa" w:w="3175"/>
          </w:tcPr>
          <w:p>
            <w:r/>
            <w:r>
              <w:rPr>
                <w:b/>
                <w:i w:val="0"/>
                <w:sz w:val="15"/>
              </w:rPr>
              <w:t>Evaluación 1 (OA 5) · pág. 97</w:t>
            </w:r>
          </w:p>
          <w:p>
            <w:pPr>
              <w:pStyle w:val="ListBullet"/>
              <w:spacing w:after="20"/>
              <w:ind w:left="198" w:hanging="170"/>
            </w:pPr>
            <w:r>
              <w:rPr>
                <w:b w:val="0"/>
                <w:i w:val="0"/>
                <w:sz w:val="15"/>
              </w:rPr>
              <w:t>Reconocen consecuencias, favorables y desfavorables, vinculadas a innovaciones tecnológicas que afectan a la sociedad y al medioambiente.</w:t>
            </w:r>
          </w:p>
          <w:p>
            <w:pPr>
              <w:pStyle w:val="ListBullet"/>
              <w:spacing w:after="20"/>
              <w:ind w:left="198" w:hanging="170"/>
            </w:pPr>
            <w:r>
              <w:rPr>
                <w:b w:val="0"/>
                <w:i w:val="0"/>
                <w:sz w:val="15"/>
              </w:rPr>
              <w:t>Identifican desarrollos tecnológicos en diferentes sectores productivos correspondientes a innovaciones tecnológicas actuales de las cuales se han derivado impactos ambientales y sociales positivos y negativos.</w:t>
            </w:r>
          </w:p>
          <w:p>
            <w:pPr>
              <w:pStyle w:val="ListBullet"/>
              <w:spacing w:after="20"/>
              <w:ind w:left="198" w:hanging="170"/>
            </w:pPr>
            <w:r>
              <w:rPr>
                <w:b w:val="0"/>
                <w:i w:val="0"/>
                <w:sz w:val="15"/>
              </w:rPr>
              <w:t>Comparan innovaciones tecnológicas actuales con la tecnología preexistente y su incidencia en la sociedad y el medioambiente.</w:t>
            </w:r>
          </w:p>
          <w:p>
            <w:pPr>
              <w:pStyle w:val="ListBullet"/>
              <w:spacing w:after="20"/>
              <w:ind w:left="198" w:hanging="170"/>
            </w:pPr>
            <w:r>
              <w:rPr>
                <w:b w:val="0"/>
                <w:i w:val="0"/>
                <w:sz w:val="15"/>
              </w:rPr>
              <w:t>Argumentan sobre los efectos positivos y negativos de las innovaciones tecnológicas, considerando criterios éticos, económicos, ambientales y sociales.</w:t>
            </w:r>
          </w:p>
          <w:p>
            <w:r>
              <w:rPr>
                <w:b/>
                <w:i w:val="0"/>
                <w:sz w:val="15"/>
              </w:rPr>
              <w:t>Evaluación 2 (OA 5) · pág. 100</w:t>
            </w:r>
          </w:p>
          <w:p>
            <w:pPr>
              <w:pStyle w:val="ListBullet"/>
              <w:spacing w:after="20"/>
              <w:ind w:left="198" w:hanging="170"/>
            </w:pPr>
            <w:r>
              <w:rPr>
                <w:b w:val="0"/>
                <w:i w:val="0"/>
                <w:sz w:val="15"/>
              </w:rPr>
              <w:t>Reconocen consecuencias, favorables y desfavorables, vinculadas a innovaciones tecnológicas que afectan a la sociedad y al medioambiente.</w:t>
            </w:r>
          </w:p>
          <w:p>
            <w:pPr>
              <w:pStyle w:val="ListBullet"/>
              <w:spacing w:after="20"/>
              <w:ind w:left="198" w:hanging="170"/>
            </w:pPr>
            <w:r>
              <w:rPr>
                <w:b w:val="0"/>
                <w:i w:val="0"/>
                <w:sz w:val="15"/>
              </w:rPr>
              <w:t>Identifican desarrollos tecnológicos en diferentes sectores productivos correspondientes a innovaciones tecnológicas actuales de las cuales se han derivado impactos ambientales y sociales positivos y negativos.</w:t>
            </w:r>
          </w:p>
          <w:p>
            <w:pPr>
              <w:pStyle w:val="ListBullet"/>
              <w:spacing w:after="20"/>
              <w:ind w:left="198" w:hanging="170"/>
            </w:pPr>
            <w:r>
              <w:rPr>
                <w:b w:val="0"/>
                <w:i w:val="0"/>
                <w:sz w:val="15"/>
              </w:rPr>
              <w:t>Comparan innovaciones tecnológicas actuales con la tecnología preexistente y su incidencia en la sociedad y el medioambiente.</w:t>
            </w:r>
          </w:p>
          <w:p>
            <w:pPr>
              <w:pStyle w:val="ListBullet"/>
              <w:spacing w:after="20"/>
              <w:ind w:left="198" w:hanging="170"/>
            </w:pPr>
            <w:r>
              <w:rPr>
                <w:b w:val="0"/>
                <w:i w:val="0"/>
                <w:sz w:val="15"/>
              </w:rPr>
              <w:t>Argumentan sobre los efectos positivos y negativos de las innovaciones tecnológicas, considerando criterios éticos, económicos, ambientales y sociales. El o la docente puede evaluar la forma en que los y las estudiantes comunican las soluciones ante los futuros impactos de las innovaciones tecnológicas en el mundo laboral, estableciendo con ellos previamente los criterios que se aplicarán. Pueden considerar criterios como los siguientes:</w:t>
            </w:r>
          </w:p>
          <w:p>
            <w:pPr>
              <w:pStyle w:val="ListBullet"/>
              <w:spacing w:after="20"/>
              <w:ind w:left="198" w:hanging="170"/>
            </w:pPr>
            <w:r>
              <w:rPr>
                <w:b w:val="0"/>
                <w:i w:val="0"/>
                <w:sz w:val="15"/>
              </w:rPr>
              <w:t>Identifican claramente el tema: una innovación, los impactos que provoca y una posible solución ante uno de estos impactos.</w:t>
            </w:r>
          </w:p>
          <w:p>
            <w:pPr>
              <w:pStyle w:val="ListBullet"/>
              <w:spacing w:after="20"/>
              <w:ind w:left="198" w:hanging="170"/>
            </w:pPr>
            <w:r>
              <w:rPr>
                <w:b w:val="0"/>
                <w:i w:val="0"/>
                <w:sz w:val="15"/>
              </w:rPr>
              <w:t>Agregan al análisis del impacto o impactos posibles de dicha aplicación tecnológica el ámbito del trabajo.</w:t>
            </w:r>
          </w:p>
          <w:p>
            <w:pPr>
              <w:pStyle w:val="ListBullet"/>
              <w:spacing w:after="20"/>
              <w:ind w:left="198" w:hanging="170"/>
            </w:pPr>
            <w:r>
              <w:rPr>
                <w:b w:val="0"/>
                <w:i w:val="0"/>
                <w:sz w:val="15"/>
              </w:rPr>
              <w:t>Incorporan la propuesta de solución futura al impacto analizado.</w:t>
            </w:r>
          </w:p>
          <w:p>
            <w:pPr>
              <w:pStyle w:val="ListBullet"/>
              <w:spacing w:after="20"/>
              <w:ind w:left="198" w:hanging="170"/>
            </w:pPr>
            <w:r>
              <w:rPr>
                <w:b w:val="0"/>
                <w:i w:val="0"/>
                <w:sz w:val="15"/>
              </w:rPr>
              <w:t>La solución futura es coherente con el impacto que pretende resolver.</w:t>
            </w:r>
          </w:p>
          <w:p>
            <w:pPr>
              <w:pStyle w:val="ListBullet"/>
              <w:spacing w:after="20"/>
              <w:ind w:left="198" w:hanging="170"/>
            </w:pPr>
            <w:r>
              <w:rPr>
                <w:b w:val="0"/>
                <w:i w:val="0"/>
                <w:sz w:val="15"/>
              </w:rPr>
              <w:t>La solución presenta características que favorecen un desarrollo sustentable.</w:t>
            </w:r>
          </w:p>
          <w:p>
            <w:pPr>
              <w:pStyle w:val="ListBullet"/>
              <w:spacing w:after="20"/>
              <w:ind w:left="198" w:hanging="170"/>
            </w:pPr>
            <w:r>
              <w:rPr>
                <w:b w:val="0"/>
                <w:i w:val="0"/>
                <w:sz w:val="15"/>
              </w:rPr>
              <w:t>Fundamentan por qué la solución es necesaria.</w:t>
            </w:r>
          </w:p>
          <w:p>
            <w:pPr>
              <w:pStyle w:val="ListBullet"/>
              <w:spacing w:after="20"/>
              <w:ind w:left="198" w:hanging="170"/>
            </w:pPr>
            <w:r>
              <w:rPr>
                <w:b w:val="0"/>
                <w:i w:val="0"/>
                <w:sz w:val="15"/>
              </w:rPr>
              <w:t>Otros.</w:t>
            </w:r>
          </w:p>
        </w:tc>
        <w:tc>
          <w:tcPr>
            <w:tcW w:type="dxa" w:w="1474"/>
          </w:tcPr>
          <w:p>
            <w:r/>
            <w:r>
              <w:rPr>
                <w:b w:val="0"/>
                <w:i w:val="0"/>
                <w:sz w:val="15"/>
              </w:rPr>
              <w:t>Respetar al otro u otra y al medioambiente: Se expresa en los requerimientos del trabajo colaborativo exigido en la producción de soluciones tecnológicas, en la reflexión y el debate sobre el análisis de productos tecnológicos, la conservación de los recursos y del bien común, entre otros.</w:t>
            </w:r>
          </w:p>
          <w:p>
            <w:r>
              <w:rPr>
                <w:b w:val="0"/>
                <w:i w:val="0"/>
                <w:sz w:val="15"/>
              </w:rPr>
              <w:t>Valorar las potencialidades propias y del otro: Relacionada con el progreso en el dominio de capacidades técnicas y tecnológicas; con los desarrollos tecnológicos que aporten al mejoramiento de la calidad de vida, y con todo lo que su producción requiere.</w:t>
            </w:r>
          </w:p>
          <w:p>
            <w:r>
              <w:rPr>
                <w:b w:val="0"/>
                <w:i w:val="0"/>
                <w:sz w:val="15"/>
              </w:rPr>
              <w:t>Trabajar colaborativamente: Se refleja en el compromiso con la consecución de los objetivos del equipo; en asumir responsabilidades en el grupo y mantener maneras de trabajo eficiente; en aceptar consejos y críticas, escuchando y respetando al otro u otra para llegar a acuerdos; en tomar conciencia y superar las dificultades personales y del trabajo; en aprender de los errores, y en solicitar y prestar ayuda a sus pares para el cumplimiento de las metas del trabajo.</w:t>
            </w:r>
          </w:p>
        </w:tc>
        <w:tc>
          <w:tcPr>
            <w:tcW w:type="dxa" w:w="1871"/>
          </w:tcPr>
          <w:p>
            <w:r/>
            <w:r>
              <w:rPr>
                <w:b/>
                <w:i w:val="0"/>
                <w:sz w:val="15"/>
              </w:rPr>
              <w:t xml:space="preserve">Formativa. </w:t>
            </w:r>
            <w:r>
              <w:rPr>
                <w:b/>
                <w:i/>
                <w:color w:val="595959"/>
                <w:sz w:val="15"/>
              </w:rPr>
              <w:t xml:space="preserve">Sugerencia — revisar: </w:t>
            </w:r>
            <w:r>
              <w:rPr>
                <w:b w:val="0"/>
                <w:i/>
                <w:color w:val="595959"/>
                <w:sz w:val="15"/>
              </w:rPr>
              <w:t>Debate sobre impactos de tecnologías actuales con pauta; presentaciones de investigación con rúbrica.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OA 5 con 4 indicadores. (pág. 97)</w:t>
            </w:r>
          </w:p>
          <w:p>
            <w:pPr>
              <w:pStyle w:val="ListBullet"/>
              <w:spacing w:after="20"/>
              <w:ind w:left="198" w:hanging="170"/>
            </w:pPr>
            <w:r>
              <w:rPr>
                <w:b/>
                <w:i w:val="0"/>
                <w:sz w:val="15"/>
              </w:rPr>
              <w:t xml:space="preserve">Evaluación 2: </w:t>
            </w:r>
            <w:r>
              <w:rPr>
                <w:b w:val="0"/>
                <w:i w:val="0"/>
                <w:sz w:val="15"/>
              </w:rPr>
              <w:t>OA 5 con 11 indicadores. (pág. 100)</w:t>
            </w:r>
          </w:p>
        </w:tc>
        <w:tc>
          <w:tcPr>
            <w:tcW w:type="dxa" w:w="1247"/>
          </w:tcPr>
          <w:p>
            <w:r/>
            <w:r>
              <w:rPr>
                <w:b/>
                <w:i/>
                <w:color w:val="595959"/>
                <w:sz w:val="15"/>
              </w:rPr>
              <w:t xml:space="preserve">Sugerencia — revisar: </w:t>
            </w:r>
            <w:r>
              <w:rPr>
                <w:b w:val="0"/>
                <w:i/>
                <w:color w:val="595959"/>
                <w:sz w:val="15"/>
              </w:rPr>
              <w:t>Noticias sobre inteligencia artificial, robótica y biotecnología; videos de divulgación.</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ejemplos de soluciones reales, videos de procesos y fichas técnicas con apoyo visual.</w:t>
            </w:r>
          </w:p>
          <w:p>
            <w:r>
              <w:rPr>
                <w:b/>
                <w:i w:val="0"/>
                <w:sz w:val="18"/>
              </w:rPr>
              <w:t xml:space="preserve">Múltiples formas de acción y expresión: </w:t>
            </w:r>
            <w:r>
              <w:rPr>
                <w:b/>
                <w:i/>
                <w:color w:val="595959"/>
                <w:sz w:val="18"/>
              </w:rPr>
              <w:t xml:space="preserve">Sugerencia — revisar: </w:t>
            </w:r>
            <w:r>
              <w:rPr>
                <w:b w:val="0"/>
                <w:i/>
                <w:color w:val="595959"/>
                <w:sz w:val="18"/>
              </w:rPr>
              <w:t>Permitir comunicar el proyecto con prototipos, maquetas, presentaciones digitales o informes.</w:t>
            </w:r>
          </w:p>
          <w:p>
            <w:r>
              <w:rPr>
                <w:b/>
                <w:i w:val="0"/>
                <w:sz w:val="18"/>
              </w:rPr>
              <w:t xml:space="preserve">Múltiples formas de implicación: </w:t>
            </w:r>
            <w:r>
              <w:rPr>
                <w:b/>
                <w:i/>
                <w:color w:val="595959"/>
                <w:sz w:val="18"/>
              </w:rPr>
              <w:t xml:space="preserve">Sugerencia — revisar: </w:t>
            </w:r>
            <w:r>
              <w:rPr>
                <w:b w:val="0"/>
                <w:i/>
                <w:color w:val="595959"/>
                <w:sz w:val="18"/>
              </w:rPr>
              <w:t>Partir de necesidades reales del liceo o la comunidad y trabajar en equipos con roles.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EJE RESOLUCIÓN DE PROBLEMAS TECNOLÓGICOS</w:t>
            </w:r>
          </w:p>
        </w:tc>
      </w:tr>
      <w:tr>
        <w:trPr>
          <w:cantSplit/>
        </w:trPr>
        <w:tc>
          <w:tcPr>
            <w:tcW w:type="dxa" w:w="1701"/>
          </w:tcPr>
          <w:p>
            <w:r>
              <w:rPr>
                <w:b/>
                <w:i w:val="0"/>
                <w:sz w:val="18"/>
              </w:rPr>
              <w:t>OA 1</w:t>
            </w:r>
          </w:p>
          <w:p>
            <w:r>
              <w:rPr>
                <w:b w:val="0"/>
                <w:i w:val="0"/>
                <w:color w:val="595959"/>
                <w:sz w:val="14"/>
              </w:rPr>
              <w:t>(B 390 · P 50)</w:t>
            </w:r>
          </w:p>
        </w:tc>
        <w:tc>
          <w:tcPr>
            <w:tcW w:type="dxa" w:w="14967"/>
          </w:tcPr>
          <w:p>
            <w:r>
              <w:rPr>
                <w:b w:val="0"/>
                <w:i w:val="0"/>
                <w:sz w:val="18"/>
              </w:rPr>
              <w:t>Identificar necesidades que impliquen la reducción de efectos perjudiciales relacionados con el uso de recursos energéticos y materiales en una perspectiva de sustentabilidad.</w:t>
            </w:r>
          </w:p>
        </w:tc>
      </w:tr>
      <w:tr>
        <w:trPr>
          <w:cantSplit/>
        </w:trPr>
        <w:tc>
          <w:tcPr>
            <w:tcW w:type="dxa" w:w="1701"/>
          </w:tcPr>
          <w:p>
            <w:r>
              <w:rPr>
                <w:b/>
                <w:i w:val="0"/>
                <w:sz w:val="18"/>
              </w:rPr>
              <w:t>OA 2</w:t>
            </w:r>
          </w:p>
          <w:p>
            <w:r>
              <w:rPr>
                <w:b w:val="0"/>
                <w:i w:val="0"/>
                <w:color w:val="595959"/>
                <w:sz w:val="14"/>
              </w:rPr>
              <w:t>(B 390 · P 50)</w:t>
            </w:r>
          </w:p>
        </w:tc>
        <w:tc>
          <w:tcPr>
            <w:tcW w:type="dxa" w:w="14967"/>
          </w:tcPr>
          <w:p>
            <w:r>
              <w:rPr>
                <w:b w:val="0"/>
                <w:i w:val="0"/>
                <w:sz w:val="18"/>
              </w:rPr>
              <w:t>Proponer soluciones que apunten a resolver necesidades de reducción de efectos perjudiciales relacionados con el uso de recursos energéticos y materiales en una perspectiva de sustentabilidad, utilizando herramientas TIC colaborativas de producción, edición, publicación y comunicación.</w:t>
            </w:r>
          </w:p>
        </w:tc>
      </w:tr>
      <w:tr>
        <w:trPr>
          <w:cantSplit/>
        </w:trPr>
        <w:tc>
          <w:tcPr>
            <w:tcW w:type="dxa" w:w="1701"/>
          </w:tcPr>
          <w:p>
            <w:r>
              <w:rPr>
                <w:b/>
                <w:i w:val="0"/>
                <w:sz w:val="18"/>
              </w:rPr>
              <w:t>OA 3</w:t>
            </w:r>
          </w:p>
          <w:p>
            <w:r>
              <w:rPr>
                <w:b w:val="0"/>
                <w:i w:val="0"/>
                <w:color w:val="595959"/>
                <w:sz w:val="14"/>
              </w:rPr>
              <w:t>(B 390 · P 50)</w:t>
            </w:r>
          </w:p>
        </w:tc>
        <w:tc>
          <w:tcPr>
            <w:tcW w:type="dxa" w:w="14967"/>
          </w:tcPr>
          <w:p>
            <w:r>
              <w:rPr>
                <w:b w:val="0"/>
                <w:i w:val="0"/>
                <w:sz w:val="18"/>
              </w:rPr>
              <w:t>Evaluar las propuestas de soluciones que apunten a resolver necesidades de reducción de efectos perjudiciales relacionados con el uso de recursos energéticos y materiales, considerando aspectos o dilemas éticos, legales, económicos, ambientales y sociales.</w:t>
            </w:r>
          </w:p>
        </w:tc>
      </w:tr>
      <w:tr>
        <w:trPr>
          <w:cantSplit/>
        </w:trPr>
        <w:tc>
          <w:tcPr>
            <w:tcW w:type="dxa" w:w="1701"/>
          </w:tcPr>
          <w:p>
            <w:r>
              <w:rPr>
                <w:b/>
                <w:i w:val="0"/>
                <w:sz w:val="18"/>
              </w:rPr>
              <w:t>OA 4</w:t>
            </w:r>
          </w:p>
          <w:p>
            <w:r>
              <w:rPr>
                <w:b w:val="0"/>
                <w:i w:val="0"/>
                <w:color w:val="595959"/>
                <w:sz w:val="14"/>
              </w:rPr>
              <w:t>(B 390 · P 50)</w:t>
            </w:r>
          </w:p>
        </w:tc>
        <w:tc>
          <w:tcPr>
            <w:tcW w:type="dxa" w:w="14967"/>
          </w:tcPr>
          <w:p>
            <w:r>
              <w:rPr>
                <w:b w:val="0"/>
                <w:i w:val="0"/>
                <w:sz w:val="18"/>
              </w:rPr>
              <w:t>Comunicar propuestas de soluciones de reducción de efectos perjudiciales proyectando posibles escenarios de cambio y sus impactos, utilizando herramientas TIC, considerando diferentes tipos de objetivos y audiencias, teniendo en cuenta aspectos éticos y aplicando normas de cuidado y seguridad.</w:t>
            </w:r>
          </w:p>
        </w:tc>
      </w:tr>
      <w:tr>
        <w:trPr>
          <w:cantSplit/>
        </w:trPr>
        <w:tc>
          <w:tcPr>
            <w:tcW w:type="dxa" w:w="1701"/>
          </w:tcPr>
          <w:p>
            <w:r>
              <w:rPr>
                <w:b/>
                <w:i w:val="0"/>
                <w:sz w:val="18"/>
              </w:rPr>
              <w:t>OA 5</w:t>
            </w:r>
          </w:p>
          <w:p>
            <w:r>
              <w:rPr>
                <w:b w:val="0"/>
                <w:i w:val="0"/>
                <w:color w:val="595959"/>
                <w:sz w:val="14"/>
              </w:rPr>
              <w:t>(B 390 · P 50)</w:t>
            </w:r>
          </w:p>
        </w:tc>
        <w:tc>
          <w:tcPr>
            <w:tcW w:type="dxa" w:w="14967"/>
          </w:tcPr>
          <w:p>
            <w:r>
              <w:rPr>
                <w:b w:val="0"/>
                <w:i w:val="0"/>
                <w:sz w:val="18"/>
              </w:rPr>
              <w:t>Evaluar críticamente cómo las innovaciones tecnológicas actuales afectan a la sociedad y el ambiente, considerando criterios éticos, económicos, ambientales y sociales.</w:t>
            </w:r>
          </w:p>
        </w:tc>
      </w:tr>
      <w:tr>
        <w:trPr>
          <w:cantSplit/>
        </w:trPr>
        <w:tc>
          <w:tcPr>
            <w:tcW w:type="dxa" w:w="1701"/>
          </w:tcPr>
          <w:p>
            <w:r>
              <w:rPr>
                <w:b/>
                <w:i w:val="0"/>
                <w:sz w:val="18"/>
              </w:rPr>
              <w:t>OA 6</w:t>
            </w:r>
          </w:p>
          <w:p>
            <w:r>
              <w:rPr>
                <w:b w:val="0"/>
                <w:i w:val="0"/>
                <w:color w:val="595959"/>
                <w:sz w:val="14"/>
              </w:rPr>
              <w:t>(B 390 · P 50)</w:t>
            </w:r>
          </w:p>
        </w:tc>
        <w:tc>
          <w:tcPr>
            <w:tcW w:type="dxa" w:w="14967"/>
          </w:tcPr>
          <w:p>
            <w:r>
              <w:rPr>
                <w:b w:val="0"/>
                <w:i w:val="0"/>
                <w:sz w:val="18"/>
              </w:rPr>
              <w:t>Proyectar escenarios de posibles impactos positivos o negativos de las innovaciones tecnológicas actuales en ámbitos personales, sociales, ambientales, legales, económicos u otros.</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Tecnología 2° medio, Mineduc (Decreto Exento N° 1264/2016)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Tecnología · 2°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Tecnología · 2° medio</dc:title>
  <dc:subject/>
  <dc:creator/>
  <cp:keywords/>
  <dc:description>Generado el 2026-10-23 desde programa_tecnologia_2medio.pdf (sha256 4da76bb7f023) con plantilla_anual.md v1.0.</dc:description>
  <cp:lastModifiedBy/>
  <cp:revision>1</cp:revision>
  <dcterms:created xsi:type="dcterms:W3CDTF">2013-12-23T23:15:00Z</dcterms:created>
  <dcterms:modified xsi:type="dcterms:W3CDTF">2013-12-23T23:15:00Z</dcterms:modified>
  <cp:category/>
</cp:coreProperties>
</file>