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Tecnología · 7° básico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Tecnología</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7° básico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1 h pedagógicas semanales · 38 h anuales (38 semanas)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628/2016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7° básico, los estudiantes desarrollan un proyecto tecnológico completo: identifican necesidades del entorno, diseñan, planifican y elaboran soluciones, y evalúan su funcionamiento e impacto, usando las TIC y considerando la relación entre tecnología, ambiente y sociedad.</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Planteamiento del problema e identificación de necesidades</w:t>
            </w:r>
          </w:p>
        </w:tc>
        <w:tc>
          <w:tcPr>
            <w:tcW w:type="dxa" w:w="5329"/>
          </w:tcPr>
          <w:p>
            <w:pPr>
              <w:keepNext/>
            </w:pPr>
            <w:r>
              <w:rPr>
                <w:b w:val="0"/>
                <w:i w:val="0"/>
                <w:sz w:val="18"/>
              </w:rPr>
              <w:t>Semanas 1 a 9</w:t>
            </w:r>
          </w:p>
        </w:tc>
        <w:tc>
          <w:tcPr>
            <w:tcW w:type="dxa" w:w="2268"/>
          </w:tcPr>
          <w:p>
            <w:pPr>
              <w:keepNext/>
            </w:pPr>
            <w:r>
              <w:rPr>
                <w:b w:val="0"/>
                <w:i w:val="0"/>
                <w:sz w:val="18"/>
              </w:rPr>
              <w:t>≈ 7</w:t>
            </w:r>
          </w:p>
        </w:tc>
        <w:tc>
          <w:tcPr>
            <w:tcW w:type="dxa" w:w="2268"/>
          </w:tcPr>
          <w:p>
            <w:pPr>
              <w:keepNext/>
            </w:pPr>
            <w:r>
              <w:rPr>
                <w:b w:val="0"/>
                <w:i w:val="0"/>
                <w:sz w:val="18"/>
              </w:rPr>
              <w:t>7</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Establecimiento del diseño solución</w:t>
            </w:r>
          </w:p>
        </w:tc>
        <w:tc>
          <w:tcPr>
            <w:tcW w:type="dxa" w:w="5329"/>
          </w:tcPr>
          <w:p>
            <w:pPr>
              <w:keepNext/>
            </w:pPr>
            <w:r>
              <w:rPr>
                <w:b w:val="0"/>
                <w:i w:val="0"/>
                <w:sz w:val="18"/>
              </w:rPr>
              <w:t>Semanas 10 a 19</w:t>
            </w:r>
          </w:p>
        </w:tc>
        <w:tc>
          <w:tcPr>
            <w:tcW w:type="dxa" w:w="2268"/>
          </w:tcPr>
          <w:p>
            <w:pPr>
              <w:keepNext/>
            </w:pPr>
            <w:r>
              <w:rPr>
                <w:b w:val="0"/>
                <w:i w:val="0"/>
                <w:sz w:val="18"/>
              </w:rPr>
              <w:t>≈ 8</w:t>
            </w:r>
          </w:p>
        </w:tc>
        <w:tc>
          <w:tcPr>
            <w:tcW w:type="dxa" w:w="2268"/>
          </w:tcPr>
          <w:p>
            <w:pPr>
              <w:keepNext/>
            </w:pPr>
            <w:r>
              <w:rPr>
                <w:b w:val="0"/>
                <w:i w:val="0"/>
                <w:sz w:val="18"/>
              </w:rPr>
              <w:t>8</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Planificación y elaboración de la solución</w:t>
            </w:r>
          </w:p>
        </w:tc>
        <w:tc>
          <w:tcPr>
            <w:tcW w:type="dxa" w:w="5329"/>
          </w:tcPr>
          <w:p>
            <w:pPr>
              <w:keepNext/>
            </w:pPr>
            <w:r>
              <w:rPr>
                <w:b w:val="0"/>
                <w:i w:val="0"/>
                <w:sz w:val="18"/>
              </w:rPr>
              <w:t>Semanas 20 a 29</w:t>
            </w:r>
          </w:p>
        </w:tc>
        <w:tc>
          <w:tcPr>
            <w:tcW w:type="dxa" w:w="2268"/>
          </w:tcPr>
          <w:p>
            <w:pPr>
              <w:keepNext/>
            </w:pPr>
            <w:r>
              <w:rPr>
                <w:b w:val="0"/>
                <w:i w:val="0"/>
                <w:sz w:val="18"/>
              </w:rPr>
              <w:t>≈ 9</w:t>
            </w:r>
          </w:p>
        </w:tc>
        <w:tc>
          <w:tcPr>
            <w:tcW w:type="dxa" w:w="2268"/>
          </w:tcPr>
          <w:p>
            <w:pPr>
              <w:keepNext/>
            </w:pPr>
            <w:r>
              <w:rPr>
                <w:b w:val="0"/>
                <w:i w:val="0"/>
                <w:sz w:val="18"/>
              </w:rPr>
              <w:t>9</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Evaluación y funcionamiento de la solución</w:t>
            </w:r>
          </w:p>
        </w:tc>
        <w:tc>
          <w:tcPr>
            <w:tcW w:type="dxa" w:w="5329"/>
          </w:tcPr>
          <w:p>
            <w:pPr>
              <w:keepNext/>
            </w:pPr>
            <w:r>
              <w:rPr>
                <w:b w:val="0"/>
                <w:i w:val="0"/>
                <w:sz w:val="18"/>
              </w:rPr>
              <w:t>Semanas 30 a 38</w:t>
            </w:r>
          </w:p>
        </w:tc>
        <w:tc>
          <w:tcPr>
            <w:tcW w:type="dxa" w:w="2268"/>
          </w:tcPr>
          <w:p>
            <w:pPr>
              <w:keepNext/>
            </w:pPr>
            <w:r>
              <w:rPr>
                <w:b w:val="0"/>
                <w:i w:val="0"/>
                <w:sz w:val="18"/>
              </w:rPr>
              <w:t>≈ 9</w:t>
            </w:r>
          </w:p>
        </w:tc>
        <w:tc>
          <w:tcPr>
            <w:tcW w:type="dxa" w:w="2268"/>
          </w:tcPr>
          <w:p>
            <w:pPr>
              <w:keepNext/>
            </w:pPr>
            <w:r>
              <w:rPr>
                <w:b w:val="0"/>
                <w:i w:val="0"/>
                <w:sz w:val="18"/>
              </w:rPr>
              <w:t>9</w:t>
            </w:r>
          </w:p>
        </w:tc>
      </w:tr>
      <w:tr>
        <w:trPr>
          <w:cantSplit/>
        </w:trPr>
        <w:tc>
          <w:tcPr>
            <w:tcW w:type="dxa" w:w="14400"/>
            <w:gridSpan w:val="4"/>
          </w:tcPr>
          <w:p>
            <w:pPr>
              <w:keepNext/>
            </w:pPr>
            <w:r/>
            <w:r>
              <w:rPr>
                <w:b w:val="0"/>
                <w:i w:val="0"/>
                <w:sz w:val="18"/>
              </w:rPr>
              <w:t>Horas sin asignar en el Programa (diagnóstico, evaluaciones, imprevistos)</w:t>
            </w:r>
          </w:p>
        </w:tc>
        <w:tc>
          <w:tcPr>
            <w:tcW w:type="dxa" w:w="2268"/>
          </w:tcPr>
          <w:p>
            <w:pPr>
              <w:keepNext/>
            </w:pPr>
            <w:r>
              <w:rPr>
                <w:b w:val="0"/>
                <w:i w:val="0"/>
                <w:sz w:val="18"/>
              </w:rPr>
              <w:t>5</w:t>
            </w:r>
          </w:p>
        </w:tc>
      </w:tr>
      <w:tr>
        <w:tc>
          <w:tcPr>
            <w:tcW w:type="dxa" w:w="14400"/>
            <w:gridSpan w:val="4"/>
          </w:tcPr>
          <w:p>
            <w:r/>
            <w:r>
              <w:rPr>
                <w:b/>
                <w:i w:val="0"/>
                <w:sz w:val="18"/>
              </w:rPr>
              <w:t>Total anual</w:t>
            </w:r>
          </w:p>
        </w:tc>
        <w:tc>
          <w:tcPr>
            <w:tcW w:type="dxa" w:w="2268"/>
          </w:tcPr>
          <w:p>
            <w:r>
              <w:rPr>
                <w:b/>
                <w:i w:val="0"/>
                <w:sz w:val="18"/>
              </w:rPr>
              <w:t>38</w:t>
            </w:r>
          </w:p>
        </w:tc>
      </w:tr>
    </w:tbl>
    <w:p>
      <w:pPr>
        <w:spacing w:after="0"/>
      </w:pPr>
      <w:r>
        <w:rPr>
          <w:b/>
          <w:i w:val="0"/>
          <w:sz w:val="16"/>
        </w:rPr>
        <w:t xml:space="preserve">Nota: </w:t>
      </w:r>
      <w:r>
        <w:rPr>
          <w:b w:val="0"/>
          <w:i w:val="0"/>
          <w:sz w:val="16"/>
        </w:rPr>
        <w:t xml:space="preserve">Horas por unidad según la sección «Visión global de los Objetivos de Aprendizaje del año» del Programa (pág. 53).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Planteamiento del problema e identificación de necesidades</w:t>
            </w:r>
          </w:p>
          <w:p>
            <w:r>
              <w:rPr>
                <w:b w:val="0"/>
                <w:i w:val="0"/>
                <w:sz w:val="15"/>
              </w:rPr>
              <w:t>En esta unidad se pretende que las y los estudiantes reflexionen y analicen su entorno, identifiquen problemas y necesidades de las personas o la comunidad, y propongan soluciones que tengan un impacto social.</w:t>
            </w:r>
          </w:p>
          <w:p>
            <w:r>
              <w:rPr>
                <w:b w:val="0"/>
                <w:i w:val="0"/>
                <w:color w:val="595959"/>
                <w:sz w:val="14"/>
              </w:rPr>
              <w:t>Programa, págs. 58–74</w:t>
            </w:r>
          </w:p>
        </w:tc>
        <w:tc>
          <w:tcPr>
            <w:tcW w:type="dxa" w:w="1134"/>
          </w:tcPr>
          <w:p>
            <w:r/>
            <w:r>
              <w:rPr>
                <w:b/>
                <w:i w:val="0"/>
                <w:sz w:val="15"/>
              </w:rPr>
              <w:t>Semestre 1</w:t>
            </w:r>
          </w:p>
          <w:p>
            <w:r>
              <w:rPr>
                <w:b w:val="0"/>
                <w:i w:val="0"/>
                <w:sz w:val="15"/>
              </w:rPr>
              <w:t>7 h pedagógicas</w:t>
            </w:r>
          </w:p>
          <w:p>
            <w:r>
              <w:rPr>
                <w:b w:val="0"/>
                <w:i w:val="0"/>
                <w:color w:val="595959"/>
                <w:sz w:val="15"/>
              </w:rPr>
              <w:t>Semanas 1 a 9</w:t>
            </w:r>
          </w:p>
        </w:tc>
        <w:tc>
          <w:tcPr>
            <w:tcW w:type="dxa" w:w="1134"/>
          </w:tcPr>
          <w:p>
            <w:r/>
            <w:r>
              <w:rPr>
                <w:b/>
                <w:i w:val="0"/>
                <w:sz w:val="15"/>
              </w:rPr>
              <w:t>OA 1, OA 4, OA 5, OA 6</w:t>
            </w:r>
          </w:p>
          <w:p>
            <w:r>
              <w:rPr>
                <w:b w:val="0"/>
                <w:i w:val="0"/>
                <w:color w:val="595959"/>
                <w:sz w:val="14"/>
              </w:rPr>
              <w:t>(texto en Anexo G)</w:t>
            </w:r>
          </w:p>
          <w:p>
            <w:r>
              <w:rPr>
                <w:b w:val="0"/>
                <w:i w:val="0"/>
                <w:sz w:val="14"/>
              </w:rPr>
              <w:t>Evaluados en los ejemplos del Programa:</w:t>
            </w:r>
          </w:p>
          <w:p>
            <w:r>
              <w:rPr>
                <w:b/>
                <w:i w:val="0"/>
                <w:sz w:val="15"/>
              </w:rPr>
              <w:t>OA 1, OA 5, OA 6</w:t>
            </w:r>
          </w:p>
        </w:tc>
        <w:tc>
          <w:tcPr>
            <w:tcW w:type="dxa" w:w="2438"/>
          </w:tcPr>
          <w:p>
            <w:r/>
            <w:r>
              <w:rPr>
                <w:b/>
                <w:i w:val="0"/>
                <w:sz w:val="15"/>
              </w:rPr>
              <w:t>Habilidades</w:t>
            </w:r>
          </w:p>
          <w:p>
            <w:pPr>
              <w:pStyle w:val="ListBullet"/>
              <w:spacing w:after="20"/>
              <w:ind w:left="198" w:hanging="170"/>
            </w:pPr>
            <w:r>
              <w:rPr>
                <w:b w:val="0"/>
                <w:i w:val="0"/>
                <w:sz w:val="15"/>
              </w:rPr>
              <w:t>Identificar soluciones de reparación, adaptación o mejora relacionadas con los objetos tecnológicos que dieron solución a ellas.</w:t>
            </w:r>
          </w:p>
          <w:p>
            <w:pPr>
              <w:pStyle w:val="ListBullet"/>
              <w:spacing w:after="20"/>
              <w:ind w:left="198" w:hanging="170"/>
            </w:pPr>
            <w:r>
              <w:rPr>
                <w:b w:val="0"/>
                <w:i w:val="0"/>
                <w:sz w:val="15"/>
              </w:rPr>
              <w:t>Analizar el entorno y detectar problemas y necesidades que afectan a las personas y la comunidad.</w:t>
            </w:r>
          </w:p>
          <w:p>
            <w:pPr>
              <w:pStyle w:val="ListBullet"/>
              <w:spacing w:after="20"/>
              <w:ind w:left="198" w:hanging="170"/>
            </w:pPr>
            <w:r>
              <w:rPr>
                <w:b w:val="0"/>
                <w:i w:val="0"/>
                <w:sz w:val="15"/>
              </w:rPr>
              <w:t>Comparar distintas posibilidades de solución basándose en criterios de investigación y análisis aplicados.</w:t>
            </w:r>
          </w:p>
          <w:p>
            <w:pPr>
              <w:pStyle w:val="ListBullet"/>
              <w:spacing w:after="20"/>
              <w:ind w:left="198" w:hanging="170"/>
            </w:pPr>
            <w:r>
              <w:rPr>
                <w:b w:val="0"/>
                <w:i w:val="0"/>
                <w:sz w:val="15"/>
              </w:rPr>
              <w:t>Seleccionar soluciones para dar respuesta a necesidades detectadas en el entorno, basándose en investigaciones realizadas.</w:t>
            </w:r>
          </w:p>
          <w:p>
            <w:pPr>
              <w:pStyle w:val="ListBullet"/>
              <w:spacing w:after="20"/>
              <w:ind w:left="198" w:hanging="170"/>
            </w:pPr>
            <w:r>
              <w:rPr>
                <w:b w:val="0"/>
                <w:i w:val="0"/>
                <w:sz w:val="15"/>
              </w:rPr>
              <w:t>Evaluar el impacto de las soluciones propuestas en la comunidad o en las personas.</w:t>
            </w:r>
          </w:p>
          <w:p>
            <w:pPr>
              <w:pStyle w:val="ListBullet"/>
              <w:spacing w:after="20"/>
              <w:ind w:left="198" w:hanging="170"/>
            </w:pPr>
            <w:r>
              <w:rPr>
                <w:b w:val="0"/>
                <w:i w:val="0"/>
                <w:sz w:val="15"/>
              </w:rPr>
              <w:t>Crear presentaciones expositivas donde se evidencie la investigación y el análisis para la detección de una necesidad y la selección de una solución.</w:t>
            </w:r>
          </w:p>
        </w:tc>
        <w:tc>
          <w:tcPr>
            <w:tcW w:type="dxa" w:w="2438"/>
          </w:tcPr>
          <w:p>
            <w:r/>
            <w:r>
              <w:rPr>
                <w:b/>
                <w:i w:val="0"/>
                <w:sz w:val="15"/>
              </w:rPr>
              <w:t>Conocimientos</w:t>
            </w:r>
          </w:p>
          <w:p>
            <w:pPr>
              <w:pStyle w:val="ListBullet"/>
              <w:spacing w:after="20"/>
              <w:ind w:left="198" w:hanging="170"/>
            </w:pPr>
            <w:r>
              <w:rPr>
                <w:b w:val="0"/>
                <w:i w:val="0"/>
                <w:sz w:val="15"/>
              </w:rPr>
              <w:t>Proyecto tecnológico.</w:t>
            </w:r>
          </w:p>
          <w:p>
            <w:pPr>
              <w:pStyle w:val="ListBullet"/>
              <w:spacing w:after="20"/>
              <w:ind w:left="198" w:hanging="170"/>
            </w:pPr>
            <w:r>
              <w:rPr>
                <w:b w:val="0"/>
                <w:i w:val="0"/>
                <w:sz w:val="15"/>
              </w:rPr>
              <w:t>Detección de una necesidad a partir de un problema (contexto).</w:t>
            </w:r>
          </w:p>
          <w:p>
            <w:pPr>
              <w:pStyle w:val="ListBullet"/>
              <w:spacing w:after="20"/>
              <w:ind w:left="198" w:hanging="170"/>
            </w:pPr>
            <w:r>
              <w:rPr>
                <w:b w:val="0"/>
                <w:i w:val="0"/>
                <w:sz w:val="15"/>
              </w:rPr>
              <w:t>Soluciones de reparación, adaptación y mejora.</w:t>
            </w:r>
          </w:p>
          <w:p>
            <w:pPr>
              <w:pStyle w:val="ListBullet"/>
              <w:spacing w:after="20"/>
              <w:ind w:left="198" w:hanging="170"/>
            </w:pPr>
            <w:r>
              <w:rPr>
                <w:b w:val="0"/>
                <w:i w:val="0"/>
                <w:sz w:val="15"/>
              </w:rPr>
              <w:t>Criterios medioambientales, económicos, sociales.</w:t>
            </w:r>
          </w:p>
          <w:p>
            <w:r>
              <w:rPr>
                <w:b/>
                <w:i w:val="0"/>
                <w:sz w:val="15"/>
              </w:rPr>
              <w:t>Palabras clave</w:t>
            </w:r>
          </w:p>
          <w:p>
            <w:pPr>
              <w:pStyle w:val="ListBullet"/>
              <w:spacing w:after="20"/>
              <w:ind w:left="198" w:hanging="170"/>
            </w:pPr>
            <w:r>
              <w:rPr>
                <w:b w:val="0"/>
                <w:i w:val="0"/>
                <w:sz w:val="15"/>
              </w:rPr>
              <w:t>Problema, necesidad, solución, reparación, adaptación, mejora, sustentabilidad, impacto.</w:t>
            </w:r>
          </w:p>
        </w:tc>
        <w:tc>
          <w:tcPr>
            <w:tcW w:type="dxa" w:w="3175"/>
          </w:tcPr>
          <w:p>
            <w:r/>
            <w:r>
              <w:rPr>
                <w:b/>
                <w:i w:val="0"/>
                <w:sz w:val="15"/>
              </w:rPr>
              <w:t>Sugerencia de evaluación 1 (OA 1, OA 5, OA 6) · pág. 71</w:t>
            </w:r>
          </w:p>
          <w:p>
            <w:pPr>
              <w:pStyle w:val="ListBullet"/>
              <w:spacing w:after="20"/>
              <w:ind w:left="198" w:hanging="170"/>
            </w:pPr>
            <w:r>
              <w:rPr>
                <w:b w:val="0"/>
                <w:i w:val="0"/>
                <w:sz w:val="15"/>
              </w:rPr>
              <w:t>Investigan, con diferentes criterios de análisis, necesidades de reparación.</w:t>
            </w:r>
          </w:p>
          <w:p>
            <w:pPr>
              <w:pStyle w:val="ListBullet"/>
              <w:spacing w:after="20"/>
              <w:ind w:left="198" w:hanging="170"/>
            </w:pPr>
            <w:r>
              <w:rPr>
                <w:b w:val="0"/>
                <w:i w:val="0"/>
                <w:sz w:val="15"/>
              </w:rPr>
              <w:t>Investigan, con diferentes criterios de análisis, necesidades de adaptación.</w:t>
            </w:r>
          </w:p>
          <w:p>
            <w:pPr>
              <w:pStyle w:val="ListBullet"/>
              <w:spacing w:after="20"/>
              <w:ind w:left="198" w:hanging="170"/>
            </w:pPr>
            <w:r>
              <w:rPr>
                <w:b w:val="0"/>
                <w:i w:val="0"/>
                <w:sz w:val="15"/>
              </w:rPr>
              <w:t>Investigan, con diferentes criterios de análisis, necesidades de mejora.</w:t>
            </w:r>
          </w:p>
          <w:p>
            <w:pPr>
              <w:pStyle w:val="ListBullet"/>
              <w:spacing w:after="20"/>
              <w:ind w:left="198" w:hanging="170"/>
            </w:pPr>
            <w:r>
              <w:rPr>
                <w:b w:val="0"/>
                <w:i w:val="0"/>
                <w:sz w:val="15"/>
              </w:rPr>
              <w:t>Plantean diversas soluciones basadas en los resultados de la investigación para satisfacer la necesidad detectada.</w:t>
            </w:r>
          </w:p>
          <w:p>
            <w:pPr>
              <w:pStyle w:val="ListBullet"/>
              <w:spacing w:after="20"/>
              <w:ind w:left="198" w:hanging="170"/>
            </w:pPr>
            <w:r>
              <w:rPr>
                <w:b w:val="0"/>
                <w:i w:val="0"/>
                <w:sz w:val="15"/>
              </w:rPr>
              <w:t>Señalan la viabilidad de la solución propuesta y su impacto en las personas o en la comunidad.</w:t>
            </w:r>
          </w:p>
          <w:p>
            <w:pPr>
              <w:pStyle w:val="ListBullet"/>
              <w:spacing w:after="20"/>
              <w:ind w:left="198" w:hanging="170"/>
            </w:pPr>
            <w:r>
              <w:rPr>
                <w:b w:val="0"/>
                <w:i w:val="0"/>
                <w:sz w:val="15"/>
              </w:rPr>
              <w:t>Justifican la solución propuesta considerando la sustentabilidad de la intervención en las personas.</w:t>
            </w:r>
          </w:p>
          <w:p>
            <w:pPr>
              <w:pStyle w:val="ListBullet"/>
              <w:spacing w:after="20"/>
              <w:ind w:left="198" w:hanging="170"/>
            </w:pPr>
            <w:r>
              <w:rPr>
                <w:b w:val="0"/>
                <w:i w:val="0"/>
                <w:sz w:val="15"/>
              </w:rPr>
              <w:t>Justifican la solución propuesta considerando la sustentabilidad de la intervención en la comunidad.</w:t>
            </w:r>
          </w:p>
          <w:p>
            <w:pPr>
              <w:pStyle w:val="ListBullet"/>
              <w:spacing w:after="20"/>
              <w:ind w:left="198" w:hanging="170"/>
            </w:pPr>
            <w:r>
              <w:rPr>
                <w:b w:val="0"/>
                <w:i w:val="0"/>
                <w:sz w:val="15"/>
              </w:rPr>
              <w:t>Identifican las necesidades a las que respondieron los objetos tecnológicos en el tiempo.</w:t>
            </w:r>
          </w:p>
          <w:p>
            <w:pPr>
              <w:pStyle w:val="ListBullet"/>
              <w:spacing w:after="20"/>
              <w:ind w:left="198" w:hanging="170"/>
            </w:pPr>
            <w:r>
              <w:rPr>
                <w:b w:val="0"/>
                <w:i w:val="0"/>
                <w:sz w:val="15"/>
              </w:rPr>
              <w:t>Identifican la solución a la que corresponden los objetos tecnológicos en el tiempo.</w:t>
            </w:r>
          </w:p>
          <w:p>
            <w:pPr>
              <w:pStyle w:val="ListBullet"/>
              <w:spacing w:after="20"/>
              <w:ind w:left="198" w:hanging="170"/>
            </w:pPr>
            <w:r>
              <w:rPr>
                <w:b w:val="0"/>
                <w:i w:val="0"/>
                <w:sz w:val="15"/>
              </w:rPr>
              <w:t>Identifican el contexto histórico en el que fueron concebidos los objetos en el tiempo.</w:t>
            </w:r>
          </w:p>
          <w:p>
            <w:pPr>
              <w:pStyle w:val="ListBullet"/>
              <w:spacing w:after="20"/>
              <w:ind w:left="198" w:hanging="170"/>
            </w:pPr>
            <w:r>
              <w:rPr>
                <w:b w:val="0"/>
                <w:i w:val="0"/>
                <w:sz w:val="15"/>
              </w:rPr>
              <w:t>Comparan la evolución que han tenido los objetos tecnológicos en el tiempo con las soluciones de reparación en que fueron desarrollados.</w:t>
            </w:r>
          </w:p>
          <w:p>
            <w:pPr>
              <w:pStyle w:val="ListBullet"/>
              <w:spacing w:after="20"/>
              <w:ind w:left="198" w:hanging="170"/>
            </w:pPr>
            <w:r>
              <w:rPr>
                <w:b w:val="0"/>
                <w:i w:val="0"/>
                <w:sz w:val="15"/>
              </w:rPr>
              <w:t>Comparan la evolución que han tenido los objetos tecnológicos en el tiempo con las soluciones de adaptación en que fueron desarrollados.</w:t>
            </w:r>
          </w:p>
          <w:p>
            <w:pPr>
              <w:pStyle w:val="ListBullet"/>
              <w:spacing w:after="20"/>
              <w:ind w:left="198" w:hanging="170"/>
            </w:pPr>
            <w:r>
              <w:rPr>
                <w:b w:val="0"/>
                <w:i w:val="0"/>
                <w:sz w:val="15"/>
              </w:rPr>
              <w:t>Caracterizan los efectos que han tenido las soluciones tecnológicas de adaptación, considerando aspectos sociales.</w:t>
            </w:r>
          </w:p>
          <w:p>
            <w:pPr>
              <w:pStyle w:val="ListBullet"/>
              <w:spacing w:after="20"/>
              <w:ind w:left="198" w:hanging="170"/>
            </w:pPr>
            <w:r>
              <w:rPr>
                <w:b w:val="0"/>
                <w:i w:val="0"/>
                <w:sz w:val="15"/>
              </w:rPr>
              <w:t>Identifican el impacto social que han tenido las soluciones tecnológicas de reparación de acuerdo a los contextos en que han surgido.</w:t>
            </w:r>
          </w:p>
          <w:p>
            <w:pPr>
              <w:pStyle w:val="ListBullet"/>
              <w:spacing w:after="20"/>
              <w:ind w:left="198" w:hanging="170"/>
            </w:pPr>
            <w:r>
              <w:rPr>
                <w:b w:val="0"/>
                <w:i w:val="0"/>
                <w:sz w:val="15"/>
              </w:rPr>
              <w:t>Describen, por medio de diversas fuentes de información, el impacto medioambiental de las soluciones de mejora tecnológicas.</w:t>
            </w:r>
          </w:p>
        </w:tc>
        <w:tc>
          <w:tcPr>
            <w:tcW w:type="dxa" w:w="1474"/>
          </w:tcPr>
          <w:p>
            <w:r/>
            <w:r>
              <w:rPr>
                <w:b w:val="0"/>
                <w:i w:val="0"/>
                <w:sz w:val="15"/>
              </w:rPr>
              <w:t>Respetar al otro y al medioambiente.</w:t>
            </w:r>
          </w:p>
          <w:p>
            <w:r>
              <w:rPr>
                <w:b w:val="0"/>
                <w:i w:val="0"/>
                <w:sz w:val="15"/>
              </w:rPr>
              <w:t>Demostrar disposición hacia la prevención de riesgos y el autocuidado.</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actividad breve de análisis de un objeto tecnológico cotidiano, para conocer las ideas previas del curso.</w:t>
            </w:r>
          </w:p>
          <w:p>
            <w:r>
              <w:rPr>
                <w:b/>
                <w:i w:val="0"/>
                <w:sz w:val="15"/>
              </w:rPr>
              <w:t xml:space="preserve">Formativa. </w:t>
            </w:r>
            <w:r>
              <w:rPr>
                <w:b/>
                <w:i/>
                <w:color w:val="595959"/>
                <w:sz w:val="15"/>
              </w:rPr>
              <w:t xml:space="preserve">Sugerencia — revisar: </w:t>
            </w:r>
            <w:r>
              <w:rPr>
                <w:b w:val="0"/>
                <w:i/>
                <w:color w:val="595959"/>
                <w:sz w:val="15"/>
              </w:rPr>
              <w:t>Revisión por etapas de la memoria técnica con pauta; preguntas sobre las necesidades detectadas.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Las y los estudiantes, en grupos de trabajo, desarrollan una investigación acerca del problema planteado. Instrumento: Pauta de evaluación. (pág. 71)</w:t>
            </w:r>
          </w:p>
        </w:tc>
        <w:tc>
          <w:tcPr>
            <w:tcW w:type="dxa" w:w="1247"/>
          </w:tcPr>
          <w:p>
            <w:r/>
            <w:r>
              <w:rPr>
                <w:b/>
                <w:i/>
                <w:color w:val="595959"/>
                <w:sz w:val="15"/>
              </w:rPr>
              <w:t xml:space="preserve">Sugerencia — revisar: </w:t>
            </w:r>
            <w:r>
              <w:rPr>
                <w:b w:val="0"/>
                <w:i/>
                <w:color w:val="595959"/>
                <w:sz w:val="15"/>
              </w:rPr>
              <w:t>Fichas de observación del entorno; fuentes de información sobre problemas locales de la comuna.</w:t>
            </w:r>
          </w:p>
        </w:tc>
      </w:tr>
      <w:tr>
        <w:tc>
          <w:tcPr>
            <w:tcW w:type="dxa" w:w="1757"/>
          </w:tcPr>
          <w:p>
            <w:r/>
            <w:r>
              <w:rPr>
                <w:b/>
                <w:i w:val="0"/>
                <w:sz w:val="16"/>
              </w:rPr>
              <w:t>Unidad 2</w:t>
            </w:r>
          </w:p>
          <w:p>
            <w:r>
              <w:rPr>
                <w:b/>
                <w:i w:val="0"/>
                <w:sz w:val="16"/>
              </w:rPr>
              <w:t>Establecimiento del diseño solución</w:t>
            </w:r>
          </w:p>
          <w:p>
            <w:r>
              <w:rPr>
                <w:b w:val="0"/>
                <w:i w:val="0"/>
                <w:sz w:val="15"/>
              </w:rPr>
              <w:t>En esta unidad se pretende que las y los estudiantes representen por medio de gráficos, en soportes impresos o digitales, la solución que hayan elegido para una necesidad identificada.</w:t>
            </w:r>
          </w:p>
          <w:p>
            <w:r>
              <w:rPr>
                <w:b w:val="0"/>
                <w:i w:val="0"/>
                <w:color w:val="595959"/>
                <w:sz w:val="14"/>
              </w:rPr>
              <w:t>Programa, págs. 75–93</w:t>
            </w:r>
          </w:p>
        </w:tc>
        <w:tc>
          <w:tcPr>
            <w:tcW w:type="dxa" w:w="1134"/>
          </w:tcPr>
          <w:p>
            <w:r/>
            <w:r>
              <w:rPr>
                <w:b/>
                <w:i w:val="0"/>
                <w:sz w:val="15"/>
              </w:rPr>
              <w:t>Semestre 1</w:t>
            </w:r>
          </w:p>
          <w:p>
            <w:r>
              <w:rPr>
                <w:b w:val="0"/>
                <w:i w:val="0"/>
                <w:sz w:val="15"/>
              </w:rPr>
              <w:t>8 h pedagógicas</w:t>
            </w:r>
          </w:p>
          <w:p>
            <w:r>
              <w:rPr>
                <w:b w:val="0"/>
                <w:i w:val="0"/>
                <w:color w:val="595959"/>
                <w:sz w:val="15"/>
              </w:rPr>
              <w:t>Semanas 10 a 19</w:t>
            </w:r>
          </w:p>
        </w:tc>
        <w:tc>
          <w:tcPr>
            <w:tcW w:type="dxa" w:w="1134"/>
          </w:tcPr>
          <w:p>
            <w:r/>
            <w:r>
              <w:rPr>
                <w:b/>
                <w:i w:val="0"/>
                <w:sz w:val="15"/>
              </w:rPr>
              <w:t>OA 1, OA 2, OA 4, OA 5</w:t>
            </w:r>
          </w:p>
          <w:p>
            <w:r>
              <w:rPr>
                <w:b w:val="0"/>
                <w:i w:val="0"/>
                <w:color w:val="595959"/>
                <w:sz w:val="14"/>
              </w:rPr>
              <w:t>(texto en Anexo G)</w:t>
            </w:r>
          </w:p>
          <w:p>
            <w:r>
              <w:rPr>
                <w:b w:val="0"/>
                <w:i w:val="0"/>
                <w:sz w:val="14"/>
              </w:rPr>
              <w:t>Evaluados en los ejemplos del Programa:</w:t>
            </w:r>
          </w:p>
          <w:p>
            <w:r>
              <w:rPr>
                <w:b/>
                <w:i w:val="0"/>
                <w:sz w:val="15"/>
              </w:rPr>
              <w:t>OA 2, OA 4</w:t>
            </w:r>
          </w:p>
        </w:tc>
        <w:tc>
          <w:tcPr>
            <w:tcW w:type="dxa" w:w="2438"/>
          </w:tcPr>
          <w:p>
            <w:r/>
            <w:r>
              <w:rPr>
                <w:b/>
                <w:i w:val="0"/>
                <w:sz w:val="15"/>
              </w:rPr>
              <w:t>Habilidades</w:t>
            </w:r>
          </w:p>
          <w:p>
            <w:pPr>
              <w:pStyle w:val="ListBullet"/>
              <w:spacing w:after="20"/>
              <w:ind w:left="198" w:hanging="170"/>
            </w:pPr>
            <w:r>
              <w:rPr>
                <w:b w:val="0"/>
                <w:i w:val="0"/>
                <w:sz w:val="15"/>
              </w:rPr>
              <w:t>Identificar las características de diversos objetos o soluciones tecnológicas.</w:t>
            </w:r>
          </w:p>
          <w:p>
            <w:pPr>
              <w:pStyle w:val="ListBullet"/>
              <w:spacing w:after="20"/>
              <w:ind w:left="198" w:hanging="170"/>
            </w:pPr>
            <w:r>
              <w:rPr>
                <w:b w:val="0"/>
                <w:i w:val="0"/>
                <w:sz w:val="15"/>
              </w:rPr>
              <w:t>Reflexionar a cerca del impacto social de la incorporación de la tecnología en las diversas formas de comunicar información.</w:t>
            </w:r>
          </w:p>
          <w:p>
            <w:pPr>
              <w:pStyle w:val="ListBullet"/>
              <w:spacing w:after="20"/>
              <w:ind w:left="198" w:hanging="170"/>
            </w:pPr>
            <w:r>
              <w:rPr>
                <w:b w:val="0"/>
                <w:i w:val="0"/>
                <w:sz w:val="15"/>
              </w:rPr>
              <w:t>Analizar diversos soportes tecnológicos que brindan nuevas posibilidades de transmitir y evaluar información.</w:t>
            </w:r>
          </w:p>
          <w:p>
            <w:pPr>
              <w:pStyle w:val="ListBullet"/>
              <w:spacing w:after="20"/>
              <w:ind w:left="198" w:hanging="170"/>
            </w:pPr>
            <w:r>
              <w:rPr>
                <w:b w:val="0"/>
                <w:i w:val="0"/>
                <w:sz w:val="15"/>
              </w:rPr>
              <w:t>Evaluar el impacto de objetos o servicios como soluciones tecnológicas, según su diseño y funcionamiento.</w:t>
            </w:r>
          </w:p>
          <w:p>
            <w:pPr>
              <w:pStyle w:val="ListBullet"/>
              <w:spacing w:after="20"/>
              <w:ind w:left="198" w:hanging="170"/>
            </w:pPr>
            <w:r>
              <w:rPr>
                <w:b w:val="0"/>
                <w:i w:val="0"/>
                <w:sz w:val="15"/>
              </w:rPr>
              <w:t>Crear presentaciones expositivas donde se evidencien los procesos de un proyecto tecnológico.</w:t>
            </w:r>
          </w:p>
        </w:tc>
        <w:tc>
          <w:tcPr>
            <w:tcW w:type="dxa" w:w="2438"/>
          </w:tcPr>
          <w:p>
            <w:r/>
            <w:r>
              <w:rPr>
                <w:b/>
                <w:i w:val="0"/>
                <w:sz w:val="15"/>
              </w:rPr>
              <w:t>Conocimientos</w:t>
            </w:r>
          </w:p>
          <w:p>
            <w:pPr>
              <w:pStyle w:val="ListBullet"/>
              <w:spacing w:after="20"/>
              <w:ind w:left="198" w:hanging="170"/>
            </w:pPr>
            <w:r>
              <w:rPr>
                <w:b w:val="0"/>
                <w:i w:val="0"/>
                <w:sz w:val="15"/>
              </w:rPr>
              <w:t>Proyecto tecnológico.</w:t>
            </w:r>
          </w:p>
          <w:p>
            <w:pPr>
              <w:pStyle w:val="ListBullet"/>
              <w:spacing w:after="20"/>
              <w:ind w:left="198" w:hanging="170"/>
            </w:pPr>
            <w:r>
              <w:rPr>
                <w:b w:val="0"/>
                <w:i w:val="0"/>
                <w:sz w:val="15"/>
              </w:rPr>
              <w:t>Dibujo técnico: vistas de un objeto, perspectivas.</w:t>
            </w:r>
          </w:p>
          <w:p>
            <w:pPr>
              <w:pStyle w:val="ListBullet"/>
              <w:spacing w:after="20"/>
              <w:ind w:left="198" w:hanging="170"/>
            </w:pPr>
            <w:r>
              <w:rPr>
                <w:b w:val="0"/>
                <w:i w:val="0"/>
                <w:sz w:val="15"/>
              </w:rPr>
              <w:t>Criterios de análisis: funcionales, técnicos, estéticos, ergonómicos, medioambientales y sociales.</w:t>
            </w:r>
          </w:p>
          <w:p>
            <w:r>
              <w:rPr>
                <w:b/>
                <w:i w:val="0"/>
                <w:sz w:val="15"/>
              </w:rPr>
              <w:t>Palabras clave</w:t>
            </w:r>
          </w:p>
          <w:p>
            <w:pPr>
              <w:pStyle w:val="ListBullet"/>
              <w:spacing w:after="20"/>
              <w:ind w:left="198" w:hanging="170"/>
            </w:pPr>
            <w:r>
              <w:rPr>
                <w:b w:val="0"/>
                <w:i w:val="0"/>
                <w:sz w:val="15"/>
              </w:rPr>
              <w:t>Diseño de vistas, alzado, planta, lateral, perspectiva isométrica, diseño de solución tecnológica.</w:t>
            </w:r>
          </w:p>
        </w:tc>
        <w:tc>
          <w:tcPr>
            <w:tcW w:type="dxa" w:w="3175"/>
          </w:tcPr>
          <w:p>
            <w:r/>
            <w:r>
              <w:rPr>
                <w:b/>
                <w:i w:val="0"/>
                <w:sz w:val="15"/>
              </w:rPr>
              <w:t>Sugerencia de evaluación 1 (OA 2, OA 4) · pág. 90</w:t>
            </w:r>
          </w:p>
          <w:p>
            <w:pPr>
              <w:pStyle w:val="ListBullet"/>
              <w:spacing w:after="20"/>
              <w:ind w:left="198" w:hanging="170"/>
            </w:pPr>
            <w:r>
              <w:rPr>
                <w:b w:val="0"/>
                <w:i w:val="0"/>
                <w:sz w:val="15"/>
              </w:rPr>
              <w:t>Representan gráficamente, en soportes impresos o digitales, la solución que se quiere implementar para la necesidad identificada.</w:t>
            </w:r>
          </w:p>
          <w:p>
            <w:pPr>
              <w:pStyle w:val="ListBullet"/>
              <w:spacing w:after="20"/>
              <w:ind w:left="198" w:hanging="170"/>
            </w:pPr>
            <w:r>
              <w:rPr>
                <w:b w:val="0"/>
                <w:i w:val="0"/>
                <w:sz w:val="15"/>
              </w:rPr>
              <w:t>Discuten la viabilidad del diseño en relación con el uso eficiente de los recursos materiales.</w:t>
            </w:r>
          </w:p>
          <w:p>
            <w:pPr>
              <w:pStyle w:val="ListBullet"/>
              <w:spacing w:after="20"/>
              <w:ind w:left="198" w:hanging="170"/>
            </w:pPr>
            <w:r>
              <w:rPr>
                <w:b w:val="0"/>
                <w:i w:val="0"/>
                <w:sz w:val="15"/>
              </w:rPr>
              <w:t>Discuten la viabilidad del diseño en relación con el uso eficiente de los recursos energéticos.</w:t>
            </w:r>
          </w:p>
          <w:p>
            <w:pPr>
              <w:pStyle w:val="ListBullet"/>
              <w:spacing w:after="20"/>
              <w:ind w:left="198" w:hanging="170"/>
            </w:pPr>
            <w:r>
              <w:rPr>
                <w:b w:val="0"/>
                <w:i w:val="0"/>
                <w:sz w:val="15"/>
              </w:rPr>
              <w:t>Comparan las características de diversos presentadores en línea para comunicar información expositiva.</w:t>
            </w:r>
          </w:p>
          <w:p>
            <w:pPr>
              <w:pStyle w:val="ListBullet"/>
              <w:spacing w:after="20"/>
              <w:ind w:left="198" w:hanging="170"/>
            </w:pPr>
            <w:r>
              <w:rPr>
                <w:b w:val="0"/>
                <w:i w:val="0"/>
                <w:sz w:val="15"/>
              </w:rPr>
              <w:t>Comparan el funcionamiento de diversos presentadores en línea para comunicar información expositiva.</w:t>
            </w:r>
          </w:p>
          <w:p>
            <w:pPr>
              <w:pStyle w:val="ListBullet"/>
              <w:spacing w:after="20"/>
              <w:ind w:left="198" w:hanging="170"/>
            </w:pPr>
            <w:r>
              <w:rPr>
                <w:b w:val="0"/>
                <w:i w:val="0"/>
                <w:sz w:val="15"/>
              </w:rPr>
              <w:t>Seleccionan un presentador en línea que permita exponer en diversos formatos las etapas del proyecto.</w:t>
            </w:r>
          </w:p>
          <w:p>
            <w:pPr>
              <w:pStyle w:val="ListBullet"/>
              <w:spacing w:after="20"/>
              <w:ind w:left="198" w:hanging="170"/>
            </w:pPr>
            <w:r>
              <w:rPr>
                <w:b w:val="0"/>
                <w:i w:val="0"/>
                <w:sz w:val="15"/>
              </w:rPr>
              <w:t>Planifican discursos multimodales por medio de soportes en línea, y presentan la información por diversos modos de comunicación.</w:t>
            </w:r>
          </w:p>
          <w:p>
            <w:pPr>
              <w:pStyle w:val="ListBullet"/>
              <w:spacing w:after="20"/>
              <w:ind w:left="198" w:hanging="170"/>
            </w:pPr>
            <w:r>
              <w:rPr>
                <w:b w:val="0"/>
                <w:i w:val="0"/>
                <w:sz w:val="15"/>
              </w:rPr>
              <w:t>Producen borradores por medio de soportes en línea, y presentan la información por diversos modos de comunicación.</w:t>
            </w:r>
          </w:p>
          <w:p>
            <w:pPr>
              <w:pStyle w:val="ListBullet"/>
              <w:spacing w:after="20"/>
              <w:ind w:left="198" w:hanging="170"/>
            </w:pPr>
            <w:r>
              <w:rPr>
                <w:b w:val="0"/>
                <w:i w:val="0"/>
                <w:sz w:val="15"/>
              </w:rPr>
              <w:t>Editan discursos multimodales por medio de soportes en línea, y presentan la información por diversos modos de comunicación.</w:t>
            </w:r>
          </w:p>
          <w:p>
            <w:pPr>
              <w:pStyle w:val="ListBullet"/>
              <w:spacing w:after="20"/>
              <w:ind w:left="198" w:hanging="170"/>
            </w:pPr>
            <w:r>
              <w:rPr>
                <w:b w:val="0"/>
                <w:i w:val="0"/>
                <w:sz w:val="15"/>
              </w:rPr>
              <w:t>Publican en línea los resultados de sus proyectos, resguardando los aspectos éticos relativos a la propiedad intelectual.</w:t>
            </w:r>
          </w:p>
          <w:p>
            <w:pPr>
              <w:pStyle w:val="ListBullet"/>
              <w:spacing w:after="20"/>
              <w:ind w:left="198" w:hanging="170"/>
            </w:pPr>
            <w:r>
              <w:rPr>
                <w:b w:val="0"/>
                <w:i w:val="0"/>
                <w:sz w:val="15"/>
              </w:rPr>
              <w:t>Publican en línea los resultados de sus proyectos, resguardando los aspectos éticos relativos a la confidencialidad de los datos. La presente unidad se ha desarrollado en torno a la problemática central del Programa de Estudio, con el fin de dar continuidad a la metodología de proyectos. No obstante, se enfatiza en la etapa de diseño por medio de preguntas como las siguientes:</w:t>
            </w:r>
          </w:p>
          <w:p>
            <w:pPr>
              <w:pStyle w:val="ListBullet"/>
              <w:spacing w:after="20"/>
              <w:ind w:left="198" w:hanging="170"/>
            </w:pPr>
            <w:r>
              <w:rPr>
                <w:b w:val="0"/>
                <w:i w:val="0"/>
                <w:sz w:val="15"/>
              </w:rPr>
              <w:t>¿Qué objetos tecnológicos desechados se pueden rediseñar pensando en su adaptabilidad, reparación o mejora?</w:t>
            </w:r>
          </w:p>
          <w:p>
            <w:pPr>
              <w:pStyle w:val="ListBullet"/>
              <w:spacing w:after="20"/>
              <w:ind w:left="198" w:hanging="170"/>
            </w:pPr>
            <w:r>
              <w:rPr>
                <w:b w:val="0"/>
                <w:i w:val="0"/>
                <w:sz w:val="15"/>
              </w:rPr>
              <w:t>¿Qué puedes rediseñar para solucionar este problema?</w:t>
            </w:r>
          </w:p>
          <w:p>
            <w:pPr>
              <w:pStyle w:val="ListBullet"/>
              <w:spacing w:after="20"/>
              <w:ind w:left="198" w:hanging="170"/>
            </w:pPr>
            <w:r>
              <w:rPr>
                <w:b w:val="0"/>
                <w:i w:val="0"/>
                <w:sz w:val="15"/>
              </w:rPr>
              <w:t>¿El diseño da respuesta a la necesidad?</w:t>
            </w:r>
          </w:p>
          <w:p>
            <w:pPr>
              <w:pStyle w:val="ListBullet"/>
              <w:spacing w:after="20"/>
              <w:ind w:left="198" w:hanging="170"/>
            </w:pPr>
            <w:r>
              <w:rPr>
                <w:b w:val="0"/>
                <w:i w:val="0"/>
                <w:sz w:val="15"/>
              </w:rPr>
              <w:t>¿Qué elementos se consideraron para hacerlo sustentable?</w:t>
            </w:r>
          </w:p>
          <w:p>
            <w:pPr>
              <w:pStyle w:val="ListBullet"/>
              <w:spacing w:after="20"/>
              <w:ind w:left="198" w:hanging="170"/>
            </w:pPr>
            <w:r>
              <w:rPr>
                <w:b w:val="0"/>
                <w:i w:val="0"/>
                <w:sz w:val="15"/>
              </w:rPr>
              <w:t>¿Cuál es la viabilidad del diseño propuesto?</w:t>
            </w:r>
          </w:p>
        </w:tc>
        <w:tc>
          <w:tcPr>
            <w:tcW w:type="dxa" w:w="1474"/>
          </w:tcPr>
          <w:p>
            <w:r/>
            <w:r>
              <w:rPr>
                <w:b w:val="0"/>
                <w:i w:val="0"/>
                <w:sz w:val="15"/>
              </w:rPr>
              <w:t>Respetar al otro y al medioambiente.</w:t>
            </w:r>
          </w:p>
          <w:p>
            <w:r>
              <w:rPr>
                <w:b w:val="0"/>
                <w:i w:val="0"/>
                <w:sz w:val="15"/>
              </w:rPr>
              <w:t>Valorar las potencialidades propias y del otro.</w:t>
            </w:r>
          </w:p>
          <w:p>
            <w:r>
              <w:rPr>
                <w:b w:val="0"/>
                <w:i w:val="0"/>
                <w:sz w:val="15"/>
              </w:rPr>
              <w:t>Trabajar colaborativamente.</w:t>
            </w:r>
          </w:p>
        </w:tc>
        <w:tc>
          <w:tcPr>
            <w:tcW w:type="dxa" w:w="1871"/>
          </w:tcPr>
          <w:p>
            <w:r/>
            <w:r>
              <w:rPr>
                <w:b/>
                <w:i w:val="0"/>
                <w:sz w:val="15"/>
              </w:rPr>
              <w:t xml:space="preserve">Formativa. </w:t>
            </w:r>
            <w:r>
              <w:rPr>
                <w:b/>
                <w:i/>
                <w:color w:val="595959"/>
                <w:sz w:val="15"/>
              </w:rPr>
              <w:t xml:space="preserve">Sugerencia — revisar: </w:t>
            </w:r>
            <w:r>
              <w:rPr>
                <w:b w:val="0"/>
                <w:i/>
                <w:color w:val="595959"/>
                <w:sz w:val="15"/>
              </w:rPr>
              <w:t>Revisión de bocetos y planos con lista de cotejo; coevaluación de propuestas de diseño.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El o la docente invita a las y los estudiantes a diseñar la adaptación de un objeto tecnológico considerado residuo. Instrumento: Pauta de evaluación. (pág. 90)</w:t>
            </w:r>
          </w:p>
        </w:tc>
        <w:tc>
          <w:tcPr>
            <w:tcW w:type="dxa" w:w="1247"/>
          </w:tcPr>
          <w:p>
            <w:r/>
            <w:r>
              <w:rPr>
                <w:b/>
                <w:i/>
                <w:color w:val="595959"/>
                <w:sz w:val="15"/>
              </w:rPr>
              <w:t xml:space="preserve">Sugerencia — revisar: </w:t>
            </w:r>
            <w:r>
              <w:rPr>
                <w:b w:val="0"/>
                <w:i/>
                <w:color w:val="595959"/>
                <w:sz w:val="15"/>
              </w:rPr>
              <w:t>Papel, instrumentos de dibujo técnico; software de diseño gratuito; ejemplos de soluciones existentes.</w:t>
            </w:r>
          </w:p>
        </w:tc>
      </w:tr>
      <w:tr>
        <w:tc>
          <w:tcPr>
            <w:tcW w:type="dxa" w:w="1757"/>
          </w:tcPr>
          <w:p>
            <w:r/>
            <w:r>
              <w:rPr>
                <w:b/>
                <w:i w:val="0"/>
                <w:sz w:val="16"/>
              </w:rPr>
              <w:t>Unidad 3</w:t>
            </w:r>
          </w:p>
          <w:p>
            <w:r>
              <w:rPr>
                <w:b/>
                <w:i w:val="0"/>
                <w:sz w:val="16"/>
              </w:rPr>
              <w:t>Planificación y elaboración de la solución</w:t>
            </w:r>
          </w:p>
          <w:p>
            <w:r>
              <w:rPr>
                <w:b w:val="0"/>
                <w:i w:val="0"/>
                <w:sz w:val="15"/>
              </w:rPr>
              <w:t>En esta unidad se espera que las y los estudiantes elaboren objetos o sistemas innovadores y exploren e indaguen en su entorno para aprovechar oportunidades o entregar soluciones al problema planteado.</w:t>
            </w:r>
          </w:p>
          <w:p>
            <w:r>
              <w:rPr>
                <w:b w:val="0"/>
                <w:i w:val="0"/>
                <w:color w:val="595959"/>
                <w:sz w:val="14"/>
              </w:rPr>
              <w:t>Programa, págs. 94–114</w:t>
            </w:r>
          </w:p>
        </w:tc>
        <w:tc>
          <w:tcPr>
            <w:tcW w:type="dxa" w:w="1134"/>
          </w:tcPr>
          <w:p>
            <w:r/>
            <w:r>
              <w:rPr>
                <w:b/>
                <w:i w:val="0"/>
                <w:sz w:val="15"/>
              </w:rPr>
              <w:t>Semestre 2</w:t>
            </w:r>
          </w:p>
          <w:p>
            <w:r>
              <w:rPr>
                <w:b w:val="0"/>
                <w:i w:val="0"/>
                <w:sz w:val="15"/>
              </w:rPr>
              <w:t>9 h pedagógicas</w:t>
            </w:r>
          </w:p>
          <w:p>
            <w:r>
              <w:rPr>
                <w:b w:val="0"/>
                <w:i w:val="0"/>
                <w:color w:val="595959"/>
                <w:sz w:val="15"/>
              </w:rPr>
              <w:t>Semanas 20 a 29</w:t>
            </w:r>
          </w:p>
        </w:tc>
        <w:tc>
          <w:tcPr>
            <w:tcW w:type="dxa" w:w="1134"/>
          </w:tcPr>
          <w:p>
            <w:r/>
            <w:r>
              <w:rPr>
                <w:b/>
                <w:i w:val="0"/>
                <w:sz w:val="15"/>
              </w:rPr>
              <w:t>OA 1, OA 2, OA 3, OA 4, OA 6</w:t>
            </w:r>
          </w:p>
          <w:p>
            <w:r>
              <w:rPr>
                <w:b w:val="0"/>
                <w:i w:val="0"/>
                <w:color w:val="595959"/>
                <w:sz w:val="14"/>
              </w:rPr>
              <w:t>(texto en Anexo G)</w:t>
            </w:r>
          </w:p>
          <w:p>
            <w:r>
              <w:rPr>
                <w:b w:val="0"/>
                <w:i w:val="0"/>
                <w:sz w:val="14"/>
              </w:rPr>
              <w:t>Evaluados en los ejemplos del Programa:</w:t>
            </w:r>
          </w:p>
          <w:p>
            <w:r>
              <w:rPr>
                <w:b/>
                <w:i w:val="0"/>
                <w:sz w:val="15"/>
              </w:rPr>
              <w:t>OA 2, OA 4</w:t>
            </w:r>
          </w:p>
        </w:tc>
        <w:tc>
          <w:tcPr>
            <w:tcW w:type="dxa" w:w="2438"/>
          </w:tcPr>
          <w:p>
            <w:r/>
            <w:r>
              <w:rPr>
                <w:b/>
                <w:i w:val="0"/>
                <w:sz w:val="15"/>
              </w:rPr>
              <w:t>Habilidades</w:t>
            </w:r>
          </w:p>
          <w:p>
            <w:pPr>
              <w:pStyle w:val="ListBullet"/>
              <w:spacing w:after="20"/>
              <w:ind w:left="198" w:hanging="170"/>
            </w:pPr>
            <w:r>
              <w:rPr>
                <w:b w:val="0"/>
                <w:i w:val="0"/>
                <w:sz w:val="15"/>
              </w:rPr>
              <w:t>Identificar las características de diversos objetos o soluciones tecnológicas.</w:t>
            </w:r>
          </w:p>
          <w:p>
            <w:pPr>
              <w:pStyle w:val="ListBullet"/>
              <w:spacing w:after="20"/>
              <w:ind w:left="198" w:hanging="170"/>
            </w:pPr>
            <w:r>
              <w:rPr>
                <w:b w:val="0"/>
                <w:i w:val="0"/>
                <w:sz w:val="15"/>
              </w:rPr>
              <w:t>Comprender el impacto social de la incorporación de la tecnología en las diversas formas de comunicar información.</w:t>
            </w:r>
          </w:p>
          <w:p>
            <w:pPr>
              <w:pStyle w:val="ListBullet"/>
              <w:spacing w:after="20"/>
              <w:ind w:left="198" w:hanging="170"/>
            </w:pPr>
            <w:r>
              <w:rPr>
                <w:b w:val="0"/>
                <w:i w:val="0"/>
                <w:sz w:val="15"/>
              </w:rPr>
              <w:t>Analizar diversos soportes tecnológicos que brindan nuevas posibilidades de transmitir y evaluar información.</w:t>
            </w:r>
          </w:p>
          <w:p>
            <w:pPr>
              <w:pStyle w:val="ListBullet"/>
              <w:spacing w:after="20"/>
              <w:ind w:left="198" w:hanging="170"/>
            </w:pPr>
            <w:r>
              <w:rPr>
                <w:b w:val="0"/>
                <w:i w:val="0"/>
                <w:sz w:val="15"/>
              </w:rPr>
              <w:t>Evaluar el impacto de objetos o soluciones tecnológicas, según su diseño y funcionamiento.</w:t>
            </w:r>
          </w:p>
          <w:p>
            <w:pPr>
              <w:pStyle w:val="ListBullet"/>
              <w:spacing w:after="20"/>
              <w:ind w:left="198" w:hanging="170"/>
            </w:pPr>
            <w:r>
              <w:rPr>
                <w:b w:val="0"/>
                <w:i w:val="0"/>
                <w:sz w:val="15"/>
              </w:rPr>
              <w:t>Crear presentaciones expositivas donde se evidencien los procesos de un proyecto tecnológico.</w:t>
            </w:r>
          </w:p>
        </w:tc>
        <w:tc>
          <w:tcPr>
            <w:tcW w:type="dxa" w:w="2438"/>
          </w:tcPr>
          <w:p>
            <w:r/>
            <w:r>
              <w:rPr>
                <w:b/>
                <w:i w:val="0"/>
                <w:sz w:val="15"/>
              </w:rPr>
              <w:t>Conocimientos</w:t>
            </w:r>
          </w:p>
          <w:p>
            <w:pPr>
              <w:pStyle w:val="ListBullet"/>
              <w:spacing w:after="20"/>
              <w:ind w:left="198" w:hanging="170"/>
            </w:pPr>
            <w:r>
              <w:rPr>
                <w:b w:val="0"/>
                <w:i w:val="0"/>
                <w:sz w:val="15"/>
              </w:rPr>
              <w:t>Proyecto tecnológico.</w:t>
            </w:r>
          </w:p>
          <w:p>
            <w:pPr>
              <w:pStyle w:val="ListBullet"/>
              <w:spacing w:after="20"/>
              <w:ind w:left="198" w:hanging="170"/>
            </w:pPr>
            <w:r>
              <w:rPr>
                <w:b w:val="0"/>
                <w:i w:val="0"/>
                <w:sz w:val="15"/>
              </w:rPr>
              <w:t>Dibujo técnico: perspectivas de un objeto.</w:t>
            </w:r>
          </w:p>
          <w:p>
            <w:pPr>
              <w:pStyle w:val="ListBullet"/>
              <w:spacing w:after="20"/>
              <w:ind w:left="198" w:hanging="170"/>
            </w:pPr>
            <w:r>
              <w:rPr>
                <w:b w:val="0"/>
                <w:i w:val="0"/>
                <w:sz w:val="15"/>
              </w:rPr>
              <w:t>Criterios de funcionamiento: técnicos, estéticos, ergonómicos, medioambientales y sociales.</w:t>
            </w:r>
          </w:p>
          <w:p>
            <w:r>
              <w:rPr>
                <w:b/>
                <w:i w:val="0"/>
                <w:sz w:val="15"/>
              </w:rPr>
              <w:t>Palabras clave</w:t>
            </w:r>
          </w:p>
          <w:p>
            <w:pPr>
              <w:pStyle w:val="ListBullet"/>
              <w:spacing w:after="20"/>
              <w:ind w:left="198" w:hanging="170"/>
            </w:pPr>
            <w:r>
              <w:rPr>
                <w:b w:val="0"/>
                <w:i w:val="0"/>
                <w:sz w:val="15"/>
              </w:rPr>
              <w:t>Necesidades, producto, diseño, oportunidad, dibujo técnico, escala, costos.</w:t>
            </w:r>
          </w:p>
        </w:tc>
        <w:tc>
          <w:tcPr>
            <w:tcW w:type="dxa" w:w="3175"/>
          </w:tcPr>
          <w:p>
            <w:r/>
            <w:r>
              <w:rPr>
                <w:b/>
                <w:i w:val="0"/>
                <w:sz w:val="15"/>
              </w:rPr>
              <w:t>Sugerencia de evaluación 1 (OA 2, OA 4) · pág. 112</w:t>
            </w:r>
          </w:p>
          <w:p>
            <w:pPr>
              <w:pStyle w:val="ListBullet"/>
              <w:spacing w:after="20"/>
              <w:ind w:left="198" w:hanging="170"/>
            </w:pPr>
            <w:r>
              <w:rPr>
                <w:b w:val="0"/>
                <w:i w:val="0"/>
                <w:sz w:val="15"/>
              </w:rPr>
              <w:t>Representan gráficamente, en soportes impresos o digitales, la solución que se quiere implementar para la necesidad identificada.</w:t>
            </w:r>
          </w:p>
          <w:p>
            <w:pPr>
              <w:pStyle w:val="ListBullet"/>
              <w:spacing w:after="20"/>
              <w:ind w:left="198" w:hanging="170"/>
            </w:pPr>
            <w:r>
              <w:rPr>
                <w:b w:val="0"/>
                <w:i w:val="0"/>
                <w:sz w:val="15"/>
              </w:rPr>
              <w:t>Discuten la viabilidad del diseño en relación con el uso eficiente de los recursos materiales.</w:t>
            </w:r>
          </w:p>
          <w:p>
            <w:pPr>
              <w:pStyle w:val="ListBullet"/>
              <w:spacing w:after="20"/>
              <w:ind w:left="198" w:hanging="170"/>
            </w:pPr>
            <w:r>
              <w:rPr>
                <w:b w:val="0"/>
                <w:i w:val="0"/>
                <w:sz w:val="15"/>
              </w:rPr>
              <w:t>Discuten la viabilidad del diseño en relación con el uso eficiente de los recursos energéticos.</w:t>
            </w:r>
          </w:p>
          <w:p>
            <w:pPr>
              <w:pStyle w:val="ListBullet"/>
              <w:spacing w:after="20"/>
              <w:ind w:left="198" w:hanging="170"/>
            </w:pPr>
            <w:r>
              <w:rPr>
                <w:b w:val="0"/>
                <w:i w:val="0"/>
                <w:sz w:val="15"/>
              </w:rPr>
              <w:t>Discuten la viabilidad del diseño en relación con el uso eficiente de los recursos digitales.</w:t>
            </w:r>
          </w:p>
          <w:p>
            <w:pPr>
              <w:pStyle w:val="ListBullet"/>
              <w:spacing w:after="20"/>
              <w:ind w:left="198" w:hanging="170"/>
            </w:pPr>
            <w:r>
              <w:rPr>
                <w:b w:val="0"/>
                <w:i w:val="0"/>
                <w:sz w:val="15"/>
              </w:rPr>
              <w:t>Justifican el diseño propuesto a partir de factores medioambientales.</w:t>
            </w:r>
          </w:p>
          <w:p>
            <w:pPr>
              <w:pStyle w:val="ListBullet"/>
              <w:spacing w:after="20"/>
              <w:ind w:left="198" w:hanging="170"/>
            </w:pPr>
            <w:r>
              <w:rPr>
                <w:b w:val="0"/>
                <w:i w:val="0"/>
                <w:sz w:val="15"/>
              </w:rPr>
              <w:t>Justifican el diseño propuesto a partir de factores sociales.</w:t>
            </w:r>
          </w:p>
          <w:p>
            <w:pPr>
              <w:pStyle w:val="ListBullet"/>
              <w:spacing w:after="20"/>
              <w:ind w:left="198" w:hanging="170"/>
            </w:pPr>
            <w:r>
              <w:rPr>
                <w:b w:val="0"/>
                <w:i w:val="0"/>
                <w:sz w:val="15"/>
              </w:rPr>
              <w:t>Justifican el diseño propuesto a partir de factores ergonómicos.</w:t>
            </w:r>
          </w:p>
          <w:p>
            <w:pPr>
              <w:pStyle w:val="ListBullet"/>
              <w:spacing w:after="20"/>
              <w:ind w:left="198" w:hanging="170"/>
            </w:pPr>
            <w:r>
              <w:rPr>
                <w:b w:val="0"/>
                <w:i w:val="0"/>
                <w:sz w:val="15"/>
              </w:rPr>
              <w:t>Justifican el diseño propuesto a partir de factores estéticos.</w:t>
            </w:r>
          </w:p>
          <w:p>
            <w:pPr>
              <w:pStyle w:val="ListBullet"/>
              <w:spacing w:after="20"/>
              <w:ind w:left="198" w:hanging="170"/>
            </w:pPr>
            <w:r>
              <w:rPr>
                <w:b w:val="0"/>
                <w:i w:val="0"/>
                <w:sz w:val="15"/>
              </w:rPr>
              <w:t>Planifican las etapas o fases para implementar la solución considerando tiempos.</w:t>
            </w:r>
          </w:p>
          <w:p>
            <w:pPr>
              <w:pStyle w:val="ListBullet"/>
              <w:spacing w:after="20"/>
              <w:ind w:left="198" w:hanging="170"/>
            </w:pPr>
            <w:r>
              <w:rPr>
                <w:b w:val="0"/>
                <w:i w:val="0"/>
                <w:sz w:val="15"/>
              </w:rPr>
              <w:t>Planifican las etapas o fases para implementar la solución considerando costos.</w:t>
            </w:r>
          </w:p>
          <w:p>
            <w:pPr>
              <w:pStyle w:val="ListBullet"/>
              <w:spacing w:after="20"/>
              <w:ind w:left="198" w:hanging="170"/>
            </w:pPr>
            <w:r>
              <w:rPr>
                <w:b w:val="0"/>
                <w:i w:val="0"/>
                <w:sz w:val="15"/>
              </w:rPr>
              <w:t>Planifican las etapas o fases para implementar la solución considerando técnicas.</w:t>
            </w:r>
          </w:p>
          <w:p>
            <w:pPr>
              <w:pStyle w:val="ListBullet"/>
              <w:spacing w:after="20"/>
              <w:ind w:left="198" w:hanging="170"/>
            </w:pPr>
            <w:r>
              <w:rPr>
                <w:b w:val="0"/>
                <w:i w:val="0"/>
                <w:sz w:val="15"/>
              </w:rPr>
              <w:t>Planifican las etapas o fases para implementar la solución considerando recursos.</w:t>
            </w:r>
          </w:p>
          <w:p>
            <w:pPr>
              <w:pStyle w:val="ListBullet"/>
              <w:spacing w:after="20"/>
              <w:ind w:left="198" w:hanging="170"/>
            </w:pPr>
            <w:r>
              <w:rPr>
                <w:b w:val="0"/>
                <w:i w:val="0"/>
                <w:sz w:val="15"/>
              </w:rPr>
              <w:t>Planifican las etapas o fases para implementar la solución considerando medidas de seguridad.</w:t>
            </w:r>
          </w:p>
          <w:p>
            <w:pPr>
              <w:pStyle w:val="ListBullet"/>
              <w:spacing w:after="20"/>
              <w:ind w:left="198" w:hanging="170"/>
            </w:pPr>
            <w:r>
              <w:rPr>
                <w:b w:val="0"/>
                <w:i w:val="0"/>
                <w:sz w:val="15"/>
              </w:rPr>
              <w:t>Implementan soluciones considerando la fase del proceso de construcción: preparación de piezas.</w:t>
            </w:r>
          </w:p>
          <w:p>
            <w:pPr>
              <w:pStyle w:val="ListBullet"/>
              <w:spacing w:after="20"/>
              <w:ind w:left="198" w:hanging="170"/>
            </w:pPr>
            <w:r>
              <w:rPr>
                <w:b w:val="0"/>
                <w:i w:val="0"/>
                <w:sz w:val="15"/>
              </w:rPr>
              <w:t>Implementan soluciones considerando la fase del proceso de construcción: unión de piezas.</w:t>
            </w:r>
          </w:p>
          <w:p>
            <w:pPr>
              <w:pStyle w:val="ListBullet"/>
              <w:spacing w:after="20"/>
              <w:ind w:left="198" w:hanging="170"/>
            </w:pPr>
            <w:r>
              <w:rPr>
                <w:b w:val="0"/>
                <w:i w:val="0"/>
                <w:sz w:val="15"/>
              </w:rPr>
              <w:t>Implementan soluciones considerando la fase del proceso de construcción: acabado de piezas.</w:t>
            </w:r>
          </w:p>
          <w:p>
            <w:pPr>
              <w:pStyle w:val="ListBullet"/>
              <w:spacing w:after="20"/>
              <w:ind w:left="198" w:hanging="170"/>
            </w:pPr>
            <w:r>
              <w:rPr>
                <w:b w:val="0"/>
                <w:i w:val="0"/>
                <w:sz w:val="15"/>
              </w:rPr>
              <w:t>Monitorean el cumplimiento de las fases del proceso de implementación de piezas.</w:t>
            </w:r>
          </w:p>
          <w:p>
            <w:pPr>
              <w:pStyle w:val="ListBullet"/>
              <w:spacing w:after="20"/>
              <w:ind w:left="198" w:hanging="170"/>
            </w:pPr>
            <w:r>
              <w:rPr>
                <w:b w:val="0"/>
                <w:i w:val="0"/>
                <w:sz w:val="15"/>
              </w:rPr>
              <w:t>Comparan las características de diversos presentadores en línea para comunicar información expositiva.</w:t>
            </w:r>
          </w:p>
          <w:p>
            <w:pPr>
              <w:pStyle w:val="ListBullet"/>
              <w:spacing w:after="20"/>
              <w:ind w:left="198" w:hanging="170"/>
            </w:pPr>
            <w:r>
              <w:rPr>
                <w:b w:val="0"/>
                <w:i w:val="0"/>
                <w:sz w:val="15"/>
              </w:rPr>
              <w:t>Comparan el funcionamiento de diversos presentadores en línea para comunicar información expositiva.</w:t>
            </w:r>
          </w:p>
          <w:p>
            <w:pPr>
              <w:pStyle w:val="ListBullet"/>
              <w:spacing w:after="20"/>
              <w:ind w:left="198" w:hanging="170"/>
            </w:pPr>
            <w:r>
              <w:rPr>
                <w:b w:val="0"/>
                <w:i w:val="0"/>
                <w:sz w:val="15"/>
              </w:rPr>
              <w:t>Seleccionan un presentador en línea, que permita exponer en diversos formatos las etapas del proyecto.</w:t>
            </w:r>
          </w:p>
          <w:p>
            <w:pPr>
              <w:pStyle w:val="ListBullet"/>
              <w:spacing w:after="20"/>
              <w:ind w:left="198" w:hanging="170"/>
            </w:pPr>
            <w:r>
              <w:rPr>
                <w:b w:val="0"/>
                <w:i w:val="0"/>
                <w:sz w:val="15"/>
              </w:rPr>
              <w:t>Planifican discursos multimodales por medio de soportes en línea, y presentan la información por diversos modos de comunicación.</w:t>
            </w:r>
          </w:p>
          <w:p>
            <w:pPr>
              <w:pStyle w:val="ListBullet"/>
              <w:spacing w:after="20"/>
              <w:ind w:left="198" w:hanging="170"/>
            </w:pPr>
            <w:r>
              <w:rPr>
                <w:b w:val="0"/>
                <w:i w:val="0"/>
                <w:sz w:val="15"/>
              </w:rPr>
              <w:t>Producen borradores por medio de soportes en línea, y presentan la información por diversos modos de comunicación.</w:t>
            </w:r>
          </w:p>
          <w:p>
            <w:pPr>
              <w:pStyle w:val="ListBullet"/>
              <w:spacing w:after="20"/>
              <w:ind w:left="198" w:hanging="170"/>
            </w:pPr>
            <w:r>
              <w:rPr>
                <w:b w:val="0"/>
                <w:i w:val="0"/>
                <w:sz w:val="15"/>
              </w:rPr>
              <w:t>Editan discursos multimodales por medio de soportes en línea, y presentan la información por diversos modos de comunicación.</w:t>
            </w:r>
          </w:p>
          <w:p>
            <w:pPr>
              <w:pStyle w:val="ListBullet"/>
              <w:spacing w:after="20"/>
              <w:ind w:left="198" w:hanging="170"/>
            </w:pPr>
            <w:r>
              <w:rPr>
                <w:b w:val="0"/>
                <w:i w:val="0"/>
                <w:sz w:val="15"/>
              </w:rPr>
              <w:t>Publican en línea los resultados de sus proyectos, resguardando los aspectos éticos relativos a la propiedad intelectual.</w:t>
            </w:r>
          </w:p>
          <w:p>
            <w:pPr>
              <w:pStyle w:val="ListBullet"/>
              <w:spacing w:after="20"/>
              <w:ind w:left="198" w:hanging="170"/>
            </w:pPr>
            <w:r>
              <w:rPr>
                <w:b w:val="0"/>
                <w:i w:val="0"/>
                <w:sz w:val="15"/>
              </w:rPr>
              <w:t>Publican en línea los resultados de sus proyectos, resguardando los aspectos éticos relativos a la confidencialidad de los datos.</w:t>
            </w:r>
          </w:p>
        </w:tc>
        <w:tc>
          <w:tcPr>
            <w:tcW w:type="dxa" w:w="1474"/>
          </w:tcPr>
          <w:p>
            <w:r/>
            <w:r>
              <w:rPr>
                <w:b w:val="0"/>
                <w:i w:val="0"/>
                <w:sz w:val="15"/>
              </w:rPr>
              <w:t>Respetar al otro y al medioambiente.</w:t>
            </w:r>
          </w:p>
          <w:p>
            <w:r>
              <w:rPr>
                <w:b w:val="0"/>
                <w:i w:val="0"/>
                <w:sz w:val="15"/>
              </w:rPr>
              <w:t>Valorar las potencialidades propias y del otro.</w:t>
            </w:r>
          </w:p>
          <w:p>
            <w:r>
              <w:rPr>
                <w:b w:val="0"/>
                <w:i w:val="0"/>
                <w:sz w:val="15"/>
              </w:rPr>
              <w:t>Trabajar colaborativamente.</w:t>
            </w:r>
          </w:p>
          <w:p>
            <w:r>
              <w:rPr>
                <w:b w:val="0"/>
                <w:i w:val="0"/>
                <w:sz w:val="15"/>
              </w:rPr>
              <w:t>Demostrar disposición hacia la prevención de riesgos y el autocuidado.</w:t>
            </w:r>
          </w:p>
        </w:tc>
        <w:tc>
          <w:tcPr>
            <w:tcW w:type="dxa" w:w="1871"/>
          </w:tcPr>
          <w:p>
            <w:r/>
            <w:r>
              <w:rPr>
                <w:b/>
                <w:i w:val="0"/>
                <w:sz w:val="15"/>
              </w:rPr>
              <w:t xml:space="preserve">Formativa. </w:t>
            </w:r>
            <w:r>
              <w:rPr>
                <w:b/>
                <w:i/>
                <w:color w:val="595959"/>
                <w:sz w:val="15"/>
              </w:rPr>
              <w:t xml:space="preserve">Sugerencia — revisar: </w:t>
            </w:r>
            <w:r>
              <w:rPr>
                <w:b w:val="0"/>
                <w:i/>
                <w:color w:val="595959"/>
                <w:sz w:val="15"/>
              </w:rPr>
              <w:t>Seguimiento de la elaboración con lista de cotejo de seguridad y procedimientos; registro en la memoria técnica.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Las y los estudiantes determinan si un objeto tecnológico debe ser adaptado, mejorado o reparado y construyen uno. (pág. 112)</w:t>
            </w:r>
          </w:p>
        </w:tc>
        <w:tc>
          <w:tcPr>
            <w:tcW w:type="dxa" w:w="1247"/>
          </w:tcPr>
          <w:p>
            <w:r/>
            <w:r>
              <w:rPr>
                <w:b/>
                <w:i/>
                <w:color w:val="595959"/>
                <w:sz w:val="15"/>
              </w:rPr>
              <w:t xml:space="preserve">Sugerencia — revisar: </w:t>
            </w:r>
            <w:r>
              <w:rPr>
                <w:b w:val="0"/>
                <w:i/>
                <w:color w:val="595959"/>
                <w:sz w:val="15"/>
              </w:rPr>
              <w:t>Herramientas y materiales disponibles en el liceo; elementos de protección personal; materiales reciclados.</w:t>
            </w:r>
          </w:p>
        </w:tc>
      </w:tr>
      <w:tr>
        <w:tc>
          <w:tcPr>
            <w:tcW w:type="dxa" w:w="1757"/>
          </w:tcPr>
          <w:p>
            <w:r/>
            <w:r>
              <w:rPr>
                <w:b/>
                <w:i w:val="0"/>
                <w:sz w:val="16"/>
              </w:rPr>
              <w:t>Unidad 4</w:t>
            </w:r>
          </w:p>
          <w:p>
            <w:r>
              <w:rPr>
                <w:b/>
                <w:i w:val="0"/>
                <w:sz w:val="16"/>
              </w:rPr>
              <w:t>Evaluación y funcionamiento de la solución</w:t>
            </w:r>
          </w:p>
          <w:p>
            <w:r>
              <w:rPr>
                <w:b w:val="0"/>
                <w:i w:val="0"/>
                <w:sz w:val="15"/>
              </w:rPr>
              <w:t>Un proyecto tecnológico tiene diversas etapas.</w:t>
            </w:r>
          </w:p>
          <w:p>
            <w:r>
              <w:rPr>
                <w:b w:val="0"/>
                <w:i w:val="0"/>
                <w:color w:val="595959"/>
                <w:sz w:val="14"/>
              </w:rPr>
              <w:t>Programa, págs. 115–134</w:t>
            </w:r>
          </w:p>
        </w:tc>
        <w:tc>
          <w:tcPr>
            <w:tcW w:type="dxa" w:w="1134"/>
          </w:tcPr>
          <w:p>
            <w:r/>
            <w:r>
              <w:rPr>
                <w:b/>
                <w:i w:val="0"/>
                <w:sz w:val="15"/>
              </w:rPr>
              <w:t>Semestre 2</w:t>
            </w:r>
          </w:p>
          <w:p>
            <w:r>
              <w:rPr>
                <w:b w:val="0"/>
                <w:i w:val="0"/>
                <w:sz w:val="15"/>
              </w:rPr>
              <w:t>9 h pedagógicas</w:t>
            </w:r>
          </w:p>
          <w:p>
            <w:r>
              <w:rPr>
                <w:b w:val="0"/>
                <w:i w:val="0"/>
                <w:color w:val="595959"/>
                <w:sz w:val="15"/>
              </w:rPr>
              <w:t>Semanas 30 a 38</w:t>
            </w:r>
          </w:p>
        </w:tc>
        <w:tc>
          <w:tcPr>
            <w:tcW w:type="dxa" w:w="1134"/>
          </w:tcPr>
          <w:p>
            <w:r/>
            <w:r>
              <w:rPr>
                <w:b/>
                <w:i w:val="0"/>
                <w:sz w:val="15"/>
              </w:rPr>
              <w:t>OA 3, OA 4, OA 5, OA 6</w:t>
            </w:r>
          </w:p>
          <w:p>
            <w:r>
              <w:rPr>
                <w:b w:val="0"/>
                <w:i w:val="0"/>
                <w:color w:val="595959"/>
                <w:sz w:val="14"/>
              </w:rPr>
              <w:t>(texto en Anexo G)</w:t>
            </w:r>
          </w:p>
          <w:p>
            <w:r>
              <w:rPr>
                <w:b w:val="0"/>
                <w:i w:val="0"/>
                <w:sz w:val="14"/>
              </w:rPr>
              <w:t>Evaluados en los ejemplos del Programa:</w:t>
            </w:r>
          </w:p>
          <w:p>
            <w:r>
              <w:rPr>
                <w:b/>
                <w:i w:val="0"/>
                <w:sz w:val="15"/>
              </w:rPr>
              <w:t>OA 3, OA 4</w:t>
            </w:r>
          </w:p>
        </w:tc>
        <w:tc>
          <w:tcPr>
            <w:tcW w:type="dxa" w:w="2438"/>
          </w:tcPr>
          <w:p>
            <w:r/>
            <w:r>
              <w:rPr>
                <w:b/>
                <w:i w:val="0"/>
                <w:sz w:val="15"/>
              </w:rPr>
              <w:t>Habilidades</w:t>
            </w:r>
          </w:p>
          <w:p>
            <w:pPr>
              <w:pStyle w:val="ListBullet"/>
              <w:spacing w:after="20"/>
              <w:ind w:left="198" w:hanging="170"/>
            </w:pPr>
            <w:r>
              <w:rPr>
                <w:b w:val="0"/>
                <w:i w:val="0"/>
                <w:sz w:val="15"/>
              </w:rPr>
              <w:t>Identificar las características de diversos objetos o soluciones tecnológicas.</w:t>
            </w:r>
          </w:p>
          <w:p>
            <w:pPr>
              <w:pStyle w:val="ListBullet"/>
              <w:spacing w:after="20"/>
              <w:ind w:left="198" w:hanging="170"/>
            </w:pPr>
            <w:r>
              <w:rPr>
                <w:b w:val="0"/>
                <w:i w:val="0"/>
                <w:sz w:val="15"/>
              </w:rPr>
              <w:t>Comprender el impacto social de la incorporación de la tecnología en las diversas formas de comunicar información.</w:t>
            </w:r>
          </w:p>
          <w:p>
            <w:pPr>
              <w:pStyle w:val="ListBullet"/>
              <w:spacing w:after="20"/>
              <w:ind w:left="198" w:hanging="170"/>
            </w:pPr>
            <w:r>
              <w:rPr>
                <w:b w:val="0"/>
                <w:i w:val="0"/>
                <w:sz w:val="15"/>
              </w:rPr>
              <w:t>Analizar diversos soportes tecnológicos que brindan nuevas posibilidades de transmitir y evaluar información.</w:t>
            </w:r>
          </w:p>
          <w:p>
            <w:pPr>
              <w:pStyle w:val="ListBullet"/>
              <w:spacing w:after="20"/>
              <w:ind w:left="198" w:hanging="170"/>
            </w:pPr>
            <w:r>
              <w:rPr>
                <w:b w:val="0"/>
                <w:i w:val="0"/>
                <w:sz w:val="15"/>
              </w:rPr>
              <w:t>Evaluar el impacto de objetos o soluciones tecnológicas, según su diseño y funcionamiento.</w:t>
            </w:r>
          </w:p>
          <w:p>
            <w:pPr>
              <w:pStyle w:val="ListBullet"/>
              <w:spacing w:after="20"/>
              <w:ind w:left="198" w:hanging="170"/>
            </w:pPr>
            <w:r>
              <w:rPr>
                <w:b w:val="0"/>
                <w:i w:val="0"/>
                <w:sz w:val="15"/>
              </w:rPr>
              <w:t>Crear presentaciones expositivas donde se evidencien los procesos de un proyecto tecnológico.</w:t>
            </w:r>
          </w:p>
        </w:tc>
        <w:tc>
          <w:tcPr>
            <w:tcW w:type="dxa" w:w="2438"/>
          </w:tcPr>
          <w:p>
            <w:r/>
            <w:r>
              <w:rPr>
                <w:b/>
                <w:i w:val="0"/>
                <w:sz w:val="15"/>
              </w:rPr>
              <w:t>Conocimientos</w:t>
            </w:r>
          </w:p>
          <w:p>
            <w:pPr>
              <w:pStyle w:val="ListBullet"/>
              <w:spacing w:after="20"/>
              <w:ind w:left="198" w:hanging="170"/>
            </w:pPr>
            <w:r>
              <w:rPr>
                <w:b w:val="0"/>
                <w:i w:val="0"/>
                <w:sz w:val="15"/>
              </w:rPr>
              <w:t>Objeto tecnológico.</w:t>
            </w:r>
          </w:p>
          <w:p>
            <w:pPr>
              <w:pStyle w:val="ListBullet"/>
              <w:spacing w:after="20"/>
              <w:ind w:left="198" w:hanging="170"/>
            </w:pPr>
            <w:r>
              <w:rPr>
                <w:b w:val="0"/>
                <w:i w:val="0"/>
                <w:sz w:val="15"/>
              </w:rPr>
              <w:t>Solución tecnológica.</w:t>
            </w:r>
          </w:p>
          <w:p>
            <w:pPr>
              <w:pStyle w:val="ListBullet"/>
              <w:spacing w:after="20"/>
              <w:ind w:left="198" w:hanging="170"/>
            </w:pPr>
            <w:r>
              <w:rPr>
                <w:b w:val="0"/>
                <w:i w:val="0"/>
                <w:sz w:val="15"/>
              </w:rPr>
              <w:t>Medios de comunicación.</w:t>
            </w:r>
          </w:p>
          <w:p>
            <w:pPr>
              <w:pStyle w:val="ListBullet"/>
              <w:spacing w:after="20"/>
              <w:ind w:left="198" w:hanging="170"/>
            </w:pPr>
            <w:r>
              <w:rPr>
                <w:b w:val="0"/>
                <w:i w:val="0"/>
                <w:sz w:val="15"/>
              </w:rPr>
              <w:t>Sustentabilidad.</w:t>
            </w:r>
          </w:p>
          <w:p>
            <w:pPr>
              <w:pStyle w:val="ListBullet"/>
              <w:spacing w:after="20"/>
              <w:ind w:left="198" w:hanging="170"/>
            </w:pPr>
            <w:r>
              <w:rPr>
                <w:b w:val="0"/>
                <w:i w:val="0"/>
                <w:sz w:val="15"/>
              </w:rPr>
              <w:t>Reciclaje.</w:t>
            </w:r>
          </w:p>
          <w:p>
            <w:r>
              <w:rPr>
                <w:b/>
                <w:i w:val="0"/>
                <w:sz w:val="15"/>
              </w:rPr>
              <w:t>Palabras clave</w:t>
            </w:r>
          </w:p>
          <w:p>
            <w:pPr>
              <w:pStyle w:val="ListBullet"/>
              <w:spacing w:after="20"/>
              <w:ind w:left="198" w:hanging="170"/>
            </w:pPr>
            <w:r>
              <w:rPr>
                <w:b w:val="0"/>
                <w:i w:val="0"/>
                <w:sz w:val="15"/>
              </w:rPr>
              <w:t>Evaluación, impacto social y medioambiental, presentadores en línea, comunicación, tecnologías de la información y comunicación.</w:t>
            </w:r>
          </w:p>
        </w:tc>
        <w:tc>
          <w:tcPr>
            <w:tcW w:type="dxa" w:w="3175"/>
          </w:tcPr>
          <w:p>
            <w:r/>
            <w:r>
              <w:rPr>
                <w:b/>
                <w:i w:val="0"/>
                <w:sz w:val="15"/>
              </w:rPr>
              <w:t>Sugerencia de evaluación 1 (OA 3, OA 4) · pág. 130</w:t>
            </w:r>
          </w:p>
          <w:p>
            <w:pPr>
              <w:pStyle w:val="ListBullet"/>
              <w:spacing w:after="20"/>
              <w:ind w:left="198" w:hanging="170"/>
            </w:pPr>
            <w:r>
              <w:rPr>
                <w:b w:val="0"/>
                <w:i w:val="0"/>
                <w:sz w:val="15"/>
              </w:rPr>
              <w:t>Evalúan la funcionalidad de la solución implementada a partir de las decisiones tomadas en el diseño.</w:t>
            </w:r>
          </w:p>
          <w:p>
            <w:pPr>
              <w:pStyle w:val="ListBullet"/>
              <w:spacing w:after="20"/>
              <w:ind w:left="198" w:hanging="170"/>
            </w:pPr>
            <w:r>
              <w:rPr>
                <w:b w:val="0"/>
                <w:i w:val="0"/>
                <w:sz w:val="15"/>
              </w:rPr>
              <w:t>Evalúan la funcionalidad de la solución implementada a partir de las decisiones tomadas en la elaboración.</w:t>
            </w:r>
          </w:p>
          <w:p>
            <w:pPr>
              <w:pStyle w:val="ListBullet"/>
              <w:spacing w:after="20"/>
              <w:ind w:left="198" w:hanging="170"/>
            </w:pPr>
            <w:r>
              <w:rPr>
                <w:b w:val="0"/>
                <w:i w:val="0"/>
                <w:sz w:val="15"/>
              </w:rPr>
              <w:t>Evalúan la participación de los integrantes del equipo en el proceso de planificación de la solución.</w:t>
            </w:r>
          </w:p>
          <w:p>
            <w:pPr>
              <w:pStyle w:val="ListBullet"/>
              <w:spacing w:after="20"/>
              <w:ind w:left="198" w:hanging="170"/>
            </w:pPr>
            <w:r>
              <w:rPr>
                <w:b w:val="0"/>
                <w:i w:val="0"/>
                <w:sz w:val="15"/>
              </w:rPr>
              <w:t>Evalúan el compromiso de los integrantes del equipo en el proceso de implementación de la solución.</w:t>
            </w:r>
          </w:p>
          <w:p>
            <w:pPr>
              <w:pStyle w:val="ListBullet"/>
              <w:spacing w:after="20"/>
              <w:ind w:left="198" w:hanging="170"/>
            </w:pPr>
            <w:r>
              <w:rPr>
                <w:b w:val="0"/>
                <w:i w:val="0"/>
                <w:sz w:val="15"/>
              </w:rPr>
              <w:t>Comparan las características de diversos presentadores en línea para comunicar información expositiva.</w:t>
            </w:r>
          </w:p>
          <w:p>
            <w:pPr>
              <w:pStyle w:val="ListBullet"/>
              <w:spacing w:after="20"/>
              <w:ind w:left="198" w:hanging="170"/>
            </w:pPr>
            <w:r>
              <w:rPr>
                <w:b w:val="0"/>
                <w:i w:val="0"/>
                <w:sz w:val="15"/>
              </w:rPr>
              <w:t>Comparan el funcionamiento de diversos presentadores en línea para comunicar información expositiva.</w:t>
            </w:r>
          </w:p>
          <w:p>
            <w:pPr>
              <w:pStyle w:val="ListBullet"/>
              <w:spacing w:after="20"/>
              <w:ind w:left="198" w:hanging="170"/>
            </w:pPr>
            <w:r>
              <w:rPr>
                <w:b w:val="0"/>
                <w:i w:val="0"/>
                <w:sz w:val="15"/>
              </w:rPr>
              <w:t>Seleccionan un presentador en línea que permita exponer en diversos formatos las etapas del proyecto.</w:t>
            </w:r>
          </w:p>
          <w:p>
            <w:pPr>
              <w:pStyle w:val="ListBullet"/>
              <w:spacing w:after="20"/>
              <w:ind w:left="198" w:hanging="170"/>
            </w:pPr>
            <w:r>
              <w:rPr>
                <w:b w:val="0"/>
                <w:i w:val="0"/>
                <w:sz w:val="15"/>
              </w:rPr>
              <w:t>Planifican discursos multimodales por medio de soportes en línea, y presentan la información por diversos modos de comunicación.</w:t>
            </w:r>
          </w:p>
          <w:p>
            <w:pPr>
              <w:pStyle w:val="ListBullet"/>
              <w:spacing w:after="20"/>
              <w:ind w:left="198" w:hanging="170"/>
            </w:pPr>
            <w:r>
              <w:rPr>
                <w:b w:val="0"/>
                <w:i w:val="0"/>
                <w:sz w:val="15"/>
              </w:rPr>
              <w:t>Producen borradores por medio de soportes en línea, y presentan la información por diversos modos de comunicación.</w:t>
            </w:r>
          </w:p>
          <w:p>
            <w:pPr>
              <w:pStyle w:val="ListBullet"/>
              <w:spacing w:after="20"/>
              <w:ind w:left="198" w:hanging="170"/>
            </w:pPr>
            <w:r>
              <w:rPr>
                <w:b w:val="0"/>
                <w:i w:val="0"/>
                <w:sz w:val="15"/>
              </w:rPr>
              <w:t>Editan discursos multimodales por medio de soportes en línea, y presentan la información por diversos modos de comunicación.</w:t>
            </w:r>
          </w:p>
          <w:p>
            <w:pPr>
              <w:pStyle w:val="ListBullet"/>
              <w:spacing w:after="20"/>
              <w:ind w:left="198" w:hanging="170"/>
            </w:pPr>
            <w:r>
              <w:rPr>
                <w:b w:val="0"/>
                <w:i w:val="0"/>
                <w:sz w:val="15"/>
              </w:rPr>
              <w:t>Publican en línea los resultados de sus proyectos, resguardando los aspectos éticos relativos a la propiedad intelectual.</w:t>
            </w:r>
          </w:p>
          <w:p>
            <w:pPr>
              <w:pStyle w:val="ListBullet"/>
              <w:spacing w:after="20"/>
              <w:ind w:left="198" w:hanging="170"/>
            </w:pPr>
            <w:r>
              <w:rPr>
                <w:b w:val="0"/>
                <w:i w:val="0"/>
                <w:sz w:val="15"/>
              </w:rPr>
              <w:t>Publican en línea los resultados de sus proyectos, resguardando los aspectos éticos relativos a la confidencialidad de los datos. El énfasis de esta unidad se situó en la evaluación del funcionamiento de objetos y soluciones tecnológicas diseñadas por las y los estudiantes, así como de otras soluciones publicadas en la web. Para esta actividad de evaluación, se sugiere continuar estimando la viabilidad de las propuestas generadas por el curso mediante preguntas como las siguientes:</w:t>
            </w:r>
          </w:p>
          <w:p>
            <w:pPr>
              <w:pStyle w:val="ListBullet"/>
              <w:spacing w:after="20"/>
              <w:ind w:left="198" w:hanging="170"/>
            </w:pPr>
            <w:r>
              <w:rPr>
                <w:b w:val="0"/>
                <w:i w:val="0"/>
                <w:sz w:val="15"/>
              </w:rPr>
              <w:t>¿Qué soluciones tecnológicas se han implementado por medio de la adaptación, reparación o mejora para disminuir la acumulación de residuos?</w:t>
            </w:r>
          </w:p>
          <w:p>
            <w:pPr>
              <w:pStyle w:val="ListBullet"/>
              <w:spacing w:after="20"/>
              <w:ind w:left="198" w:hanging="170"/>
            </w:pPr>
            <w:r>
              <w:rPr>
                <w:b w:val="0"/>
                <w:i w:val="0"/>
                <w:sz w:val="15"/>
              </w:rPr>
              <w:t>¿Qué experiencias chilenas aplican los conceptos de adaptación, reparación o mejora utilizando los residuos como materia prima?</w:t>
            </w:r>
          </w:p>
          <w:p>
            <w:pPr>
              <w:pStyle w:val="ListBullet"/>
              <w:spacing w:after="20"/>
              <w:ind w:left="198" w:hanging="170"/>
            </w:pPr>
            <w:r>
              <w:rPr>
                <w:b w:val="0"/>
                <w:i w:val="0"/>
                <w:sz w:val="15"/>
              </w:rPr>
              <w:t>¿Cómo ha cambiado la funcionalidad de los objetos?</w:t>
            </w:r>
          </w:p>
          <w:p>
            <w:pPr>
              <w:pStyle w:val="ListBullet"/>
              <w:spacing w:after="20"/>
              <w:ind w:left="198" w:hanging="170"/>
            </w:pPr>
            <w:r>
              <w:rPr>
                <w:b w:val="0"/>
                <w:i w:val="0"/>
                <w:sz w:val="15"/>
              </w:rPr>
              <w:t>¿Cuál es su nuevo uso?</w:t>
            </w:r>
          </w:p>
        </w:tc>
        <w:tc>
          <w:tcPr>
            <w:tcW w:type="dxa" w:w="1474"/>
          </w:tcPr>
          <w:p>
            <w:r/>
            <w:r>
              <w:rPr>
                <w:b w:val="0"/>
                <w:i w:val="0"/>
                <w:sz w:val="15"/>
              </w:rPr>
              <w:t>Respetar al otro y al medioambiente.</w:t>
            </w:r>
          </w:p>
          <w:p>
            <w:r>
              <w:rPr>
                <w:b w:val="0"/>
                <w:i w:val="0"/>
                <w:sz w:val="15"/>
              </w:rPr>
              <w:t>Valorar las potencialidades propias y del otro.</w:t>
            </w:r>
          </w:p>
          <w:p>
            <w:r>
              <w:rPr>
                <w:b w:val="0"/>
                <w:i w:val="0"/>
                <w:sz w:val="15"/>
              </w:rPr>
              <w:t>Trabajar colaborativamente.</w:t>
            </w:r>
          </w:p>
        </w:tc>
        <w:tc>
          <w:tcPr>
            <w:tcW w:type="dxa" w:w="1871"/>
          </w:tcPr>
          <w:p>
            <w:r/>
            <w:r>
              <w:rPr>
                <w:b/>
                <w:i w:val="0"/>
                <w:sz w:val="15"/>
              </w:rPr>
              <w:t xml:space="preserve">Formativa. </w:t>
            </w:r>
            <w:r>
              <w:rPr>
                <w:b/>
                <w:i/>
                <w:color w:val="595959"/>
                <w:sz w:val="15"/>
              </w:rPr>
              <w:t xml:space="preserve">Sugerencia — revisar: </w:t>
            </w:r>
            <w:r>
              <w:rPr>
                <w:b w:val="0"/>
                <w:i/>
                <w:color w:val="595959"/>
                <w:sz w:val="15"/>
              </w:rPr>
              <w:t>Prueba de funcionamiento con pauta; reflexión escrita sobre mejoras e impacto ambiental.</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El o la docente invita a sus estudiantes a comunicar los resultados de la evaluación de objetos o soluciones tecnológicas por medio de soportes digitales, que les permitan expandir el tipo de información que se entrega, incorporando la respuesta a la necesidad de por qué la reutilización de residuos o el reciclaje es una alternativa viable, que impacta social y económicamente a la sociedad. (pág. 130)</w:t>
            </w:r>
          </w:p>
        </w:tc>
        <w:tc>
          <w:tcPr>
            <w:tcW w:type="dxa" w:w="1247"/>
          </w:tcPr>
          <w:p>
            <w:r/>
            <w:r>
              <w:rPr>
                <w:b/>
                <w:i/>
                <w:color w:val="595959"/>
                <w:sz w:val="15"/>
              </w:rPr>
              <w:t xml:space="preserve">Sugerencia — revisar: </w:t>
            </w:r>
            <w:r>
              <w:rPr>
                <w:b w:val="0"/>
                <w:i/>
                <w:color w:val="595959"/>
                <w:sz w:val="15"/>
              </w:rPr>
              <w:t>Prototipos elaborados; pautas de prueba; presentaciones digitales.</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los contenidos con ejemplos visuales, auditivos y prácticos, y con modelado del docente.</w:t>
            </w:r>
          </w:p>
          <w:p>
            <w:r>
              <w:rPr>
                <w:b/>
                <w:i w:val="0"/>
                <w:sz w:val="18"/>
              </w:rPr>
              <w:t xml:space="preserve">Múltiples formas de acción y expresión: </w:t>
            </w:r>
            <w:r>
              <w:rPr>
                <w:b/>
                <w:i/>
                <w:color w:val="595959"/>
                <w:sz w:val="18"/>
              </w:rPr>
              <w:t xml:space="preserve">Sugerencia — revisar: </w:t>
            </w:r>
            <w:r>
              <w:rPr>
                <w:b w:val="0"/>
                <w:i/>
                <w:color w:val="595959"/>
                <w:sz w:val="18"/>
              </w:rPr>
              <w:t>Permitir demostrar lo aprendido de distintas formas (oral, escrita, práctica, gráfica o digital).</w:t>
            </w:r>
          </w:p>
          <w:p>
            <w:r>
              <w:rPr>
                <w:b/>
                <w:i w:val="0"/>
                <w:sz w:val="18"/>
              </w:rPr>
              <w:t xml:space="preserve">Múltiples formas de implicación: </w:t>
            </w:r>
            <w:r>
              <w:rPr>
                <w:b/>
                <w:i/>
                <w:color w:val="595959"/>
                <w:sz w:val="18"/>
              </w:rPr>
              <w:t xml:space="preserve">Sugerencia — revisar: </w:t>
            </w:r>
            <w:r>
              <w:rPr>
                <w:b w:val="0"/>
                <w:i/>
                <w:color w:val="595959"/>
                <w:sz w:val="18"/>
              </w:rPr>
              <w:t>Ofrecer opciones de tema o de rol y trabajo colaborativo, con desafíos graduados.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RESOLUCIÓN DE PROBLEMAS TECNOLÓGICOS</w:t>
            </w:r>
          </w:p>
        </w:tc>
      </w:tr>
      <w:tr>
        <w:trPr>
          <w:cantSplit/>
        </w:trPr>
        <w:tc>
          <w:tcPr>
            <w:tcW w:type="dxa" w:w="1701"/>
          </w:tcPr>
          <w:p>
            <w:r>
              <w:rPr>
                <w:b/>
                <w:i w:val="0"/>
                <w:sz w:val="18"/>
              </w:rPr>
              <w:t>OA 1</w:t>
            </w:r>
          </w:p>
          <w:p>
            <w:r>
              <w:rPr>
                <w:b w:val="0"/>
                <w:i w:val="0"/>
                <w:color w:val="595959"/>
                <w:sz w:val="14"/>
              </w:rPr>
              <w:t>(B 384 · P 52)</w:t>
            </w:r>
          </w:p>
        </w:tc>
        <w:tc>
          <w:tcPr>
            <w:tcW w:type="dxa" w:w="14967"/>
          </w:tcPr>
          <w:p>
            <w:r>
              <w:rPr>
                <w:b w:val="0"/>
                <w:i w:val="0"/>
                <w:sz w:val="18"/>
              </w:rPr>
              <w:t>Identificar necesidades personales o grupales del entorno cercano que impliquen soluciones de reparación, adaptación o mejora, reflexionando acerca de sus posibles aportes.</w:t>
            </w:r>
          </w:p>
        </w:tc>
      </w:tr>
      <w:tr>
        <w:trPr>
          <w:cantSplit/>
        </w:trPr>
        <w:tc>
          <w:tcPr>
            <w:tcW w:type="dxa" w:w="1701"/>
          </w:tcPr>
          <w:p>
            <w:r>
              <w:rPr>
                <w:b/>
                <w:i w:val="0"/>
                <w:sz w:val="18"/>
              </w:rPr>
              <w:t>OA 2</w:t>
            </w:r>
          </w:p>
          <w:p>
            <w:r>
              <w:rPr>
                <w:b w:val="0"/>
                <w:i w:val="0"/>
                <w:color w:val="595959"/>
                <w:sz w:val="14"/>
              </w:rPr>
              <w:t>(B 384 · P 52)</w:t>
            </w:r>
          </w:p>
        </w:tc>
        <w:tc>
          <w:tcPr>
            <w:tcW w:type="dxa" w:w="14967"/>
          </w:tcPr>
          <w:p>
            <w:r>
              <w:rPr>
                <w:b w:val="0"/>
                <w:i w:val="0"/>
                <w:sz w:val="18"/>
              </w:rPr>
              <w:t>Diseñar e implementar soluciones que respondan a las necesidades de reparación, adaptación o mejora de objetos o entornos, haciendo uso eficiente de recursos materiales, energéticos y digitales.</w:t>
            </w:r>
          </w:p>
        </w:tc>
      </w:tr>
      <w:tr>
        <w:trPr>
          <w:cantSplit/>
        </w:trPr>
        <w:tc>
          <w:tcPr>
            <w:tcW w:type="dxa" w:w="1701"/>
          </w:tcPr>
          <w:p>
            <w:r>
              <w:rPr>
                <w:b/>
                <w:i w:val="0"/>
                <w:sz w:val="18"/>
              </w:rPr>
              <w:t>OA 3</w:t>
            </w:r>
          </w:p>
          <w:p>
            <w:r>
              <w:rPr>
                <w:b w:val="0"/>
                <w:i w:val="0"/>
                <w:color w:val="595959"/>
                <w:sz w:val="14"/>
              </w:rPr>
              <w:t>(B 384 · P 52)</w:t>
            </w:r>
          </w:p>
        </w:tc>
        <w:tc>
          <w:tcPr>
            <w:tcW w:type="dxa" w:w="14967"/>
          </w:tcPr>
          <w:p>
            <w:r>
              <w:rPr>
                <w:b w:val="0"/>
                <w:i w:val="0"/>
                <w:sz w:val="18"/>
              </w:rPr>
              <w:t>Evaluar soluciones implementadas como respuesta a las necesidades de reparación, adaptación o mejora de objetos o entornos, aplicando criterios propios y técnicos.</w:t>
            </w:r>
          </w:p>
        </w:tc>
      </w:tr>
      <w:tr>
        <w:trPr>
          <w:cantSplit/>
        </w:trPr>
        <w:tc>
          <w:tcPr>
            <w:tcW w:type="dxa" w:w="1701"/>
          </w:tcPr>
          <w:p>
            <w:r>
              <w:rPr>
                <w:b/>
                <w:i w:val="0"/>
                <w:sz w:val="18"/>
              </w:rPr>
              <w:t>OA 4</w:t>
            </w:r>
          </w:p>
          <w:p>
            <w:r>
              <w:rPr>
                <w:b w:val="0"/>
                <w:i w:val="0"/>
                <w:color w:val="595959"/>
                <w:sz w:val="14"/>
              </w:rPr>
              <w:t>(B 384 · P 52)</w:t>
            </w:r>
          </w:p>
        </w:tc>
        <w:tc>
          <w:tcPr>
            <w:tcW w:type="dxa" w:w="14967"/>
          </w:tcPr>
          <w:p>
            <w:r>
              <w:rPr>
                <w:b w:val="0"/>
                <w:i w:val="0"/>
                <w:sz w:val="18"/>
              </w:rPr>
              <w:t>Comunicar el diseño, la planificación u otros procesos de la resolución de necesidades de reparación, adaptación o mejora de objetos o entornos, utilizando herramientas TIC y considerando el objetivo, la audiencia y aspectos éticos.</w:t>
            </w:r>
          </w:p>
        </w:tc>
      </w:tr>
      <w:tr>
        <w:tc>
          <w:tcPr>
            <w:tcW w:type="dxa" w:w="16668"/>
            <w:gridSpan w:val="2"/>
          </w:tcPr>
          <w:p>
            <w:r/>
            <w:r>
              <w:rPr>
                <w:b/>
                <w:i w:val="0"/>
                <w:sz w:val="18"/>
              </w:rPr>
              <w:t>TECNOLOGÍA, AMBIENTE Y SOCIEDAD</w:t>
            </w:r>
          </w:p>
        </w:tc>
      </w:tr>
      <w:tr>
        <w:trPr>
          <w:cantSplit/>
        </w:trPr>
        <w:tc>
          <w:tcPr>
            <w:tcW w:type="dxa" w:w="1701"/>
          </w:tcPr>
          <w:p>
            <w:r>
              <w:rPr>
                <w:b/>
                <w:i w:val="0"/>
                <w:sz w:val="18"/>
              </w:rPr>
              <w:t>OA 5</w:t>
            </w:r>
          </w:p>
          <w:p>
            <w:r>
              <w:rPr>
                <w:b w:val="0"/>
                <w:i w:val="0"/>
                <w:color w:val="595959"/>
                <w:sz w:val="14"/>
              </w:rPr>
              <w:t>(B 384 · P 52)</w:t>
            </w:r>
          </w:p>
        </w:tc>
        <w:tc>
          <w:tcPr>
            <w:tcW w:type="dxa" w:w="14967"/>
          </w:tcPr>
          <w:p>
            <w:r>
              <w:rPr>
                <w:b w:val="0"/>
                <w:i w:val="0"/>
                <w:sz w:val="18"/>
              </w:rPr>
              <w:t>Contrastar soluciones tecnológicas existentes de reparación, adaptación o mejora, identificando las necesidades a las que respondieron y el contexto en que fueron desarrolladas.</w:t>
            </w:r>
          </w:p>
        </w:tc>
      </w:tr>
      <w:tr>
        <w:trPr>
          <w:cantSplit/>
        </w:trPr>
        <w:tc>
          <w:tcPr>
            <w:tcW w:type="dxa" w:w="1701"/>
          </w:tcPr>
          <w:p>
            <w:r>
              <w:rPr>
                <w:b/>
                <w:i w:val="0"/>
                <w:sz w:val="18"/>
              </w:rPr>
              <w:t>OA 6</w:t>
            </w:r>
          </w:p>
          <w:p>
            <w:r>
              <w:rPr>
                <w:b w:val="0"/>
                <w:i w:val="0"/>
                <w:color w:val="595959"/>
                <w:sz w:val="14"/>
              </w:rPr>
              <w:t>(B 384 · P 52)</w:t>
            </w:r>
          </w:p>
        </w:tc>
        <w:tc>
          <w:tcPr>
            <w:tcW w:type="dxa" w:w="14967"/>
          </w:tcPr>
          <w:p>
            <w:r>
              <w:rPr>
                <w:b w:val="0"/>
                <w:i w:val="0"/>
                <w:sz w:val="18"/>
              </w:rPr>
              <w:t>Caracterizar algunos de los efectos que han tenido las soluciones tecnológicas existentes de reparación, adaptación o mejora, considerando aspectos sociales y ambientales.</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Tecnología 7° básico, Mineduc (Decreto Exento N° 628/2016)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Tecnología · 7° básico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Tecnología · 7° básico</dc:title>
  <dc:subject/>
  <dc:creator/>
  <cp:keywords/>
  <dc:description>Generado el 2026-10-23 desde programa_tecnologia_7basico.pdf (sha256 e8ef954ce669) con plantilla_anual.md v1.0.</dc:description>
  <cp:lastModifiedBy/>
  <cp:revision>1</cp:revision>
  <dcterms:created xsi:type="dcterms:W3CDTF">2013-12-23T23:15:00Z</dcterms:created>
  <dcterms:modified xsi:type="dcterms:W3CDTF">2013-12-23T23:15:00Z</dcterms:modified>
  <cp:category/>
</cp:coreProperties>
</file>